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6AB" w:rsidRDefault="007C2747" w:rsidP="007C2747">
      <w:pPr>
        <w:pStyle w:val="ConsPlusTitlePage"/>
        <w:jc w:val="right"/>
        <w:rPr>
          <w:rFonts w:ascii="Times New Roman" w:hAnsi="Times New Roman" w:cs="Times New Roman"/>
          <w:i/>
          <w:iCs/>
          <w:sz w:val="28"/>
          <w:szCs w:val="28"/>
        </w:rPr>
      </w:pPr>
      <w:r>
        <w:br/>
      </w:r>
      <w:r w:rsidRPr="00E846AB">
        <w:rPr>
          <w:rFonts w:ascii="Times New Roman" w:hAnsi="Times New Roman" w:cs="Times New Roman"/>
          <w:i/>
          <w:iCs/>
          <w:sz w:val="28"/>
          <w:szCs w:val="28"/>
        </w:rPr>
        <w:t xml:space="preserve">В редакции постановления Правительства Республики Карелия </w:t>
      </w:r>
    </w:p>
    <w:p w:rsidR="007C2747" w:rsidRDefault="007C2747" w:rsidP="007C2747">
      <w:pPr>
        <w:pStyle w:val="ConsPlusTitlePage"/>
        <w:jc w:val="right"/>
        <w:rPr>
          <w:rFonts w:ascii="Times New Roman" w:hAnsi="Times New Roman" w:cs="Times New Roman"/>
          <w:i/>
          <w:iCs/>
          <w:sz w:val="28"/>
          <w:szCs w:val="28"/>
        </w:rPr>
      </w:pPr>
      <w:r w:rsidRPr="00E846AB">
        <w:rPr>
          <w:rFonts w:ascii="Times New Roman" w:hAnsi="Times New Roman" w:cs="Times New Roman"/>
          <w:i/>
          <w:iCs/>
          <w:sz w:val="28"/>
          <w:szCs w:val="28"/>
        </w:rPr>
        <w:t xml:space="preserve">от 02.07.2019 </w:t>
      </w:r>
      <w:hyperlink r:id="rId4" w:history="1">
        <w:r w:rsidRPr="00E846AB">
          <w:rPr>
            <w:rFonts w:ascii="Times New Roman" w:hAnsi="Times New Roman" w:cs="Times New Roman"/>
            <w:i/>
            <w:iCs/>
            <w:sz w:val="28"/>
            <w:szCs w:val="28"/>
          </w:rPr>
          <w:t>N 285-П</w:t>
        </w:r>
      </w:hyperlink>
    </w:p>
    <w:p w:rsidR="00E846AB" w:rsidRPr="007C2747" w:rsidRDefault="00E846AB" w:rsidP="007C2747">
      <w:pPr>
        <w:pStyle w:val="ConsPlusTitlePage"/>
        <w:jc w:val="right"/>
        <w:rPr>
          <w:rFonts w:ascii="Times New Roman" w:hAnsi="Times New Roman" w:cs="Times New Roman"/>
          <w:i/>
          <w:iCs/>
          <w:sz w:val="28"/>
          <w:szCs w:val="28"/>
        </w:rPr>
      </w:pPr>
    </w:p>
    <w:p w:rsidR="007C2747" w:rsidRDefault="007C2747">
      <w:pPr>
        <w:pStyle w:val="ConsPlusNormal"/>
        <w:jc w:val="both"/>
        <w:outlineLvl w:val="0"/>
      </w:pPr>
    </w:p>
    <w:p w:rsidR="007C2747" w:rsidRPr="007C2747" w:rsidRDefault="007C2747">
      <w:pPr>
        <w:pStyle w:val="ConsPlusTitle"/>
        <w:jc w:val="center"/>
        <w:outlineLvl w:val="0"/>
        <w:rPr>
          <w:rFonts w:ascii="Times New Roman" w:hAnsi="Times New Roman" w:cs="Times New Roman"/>
          <w:sz w:val="28"/>
          <w:szCs w:val="28"/>
        </w:rPr>
      </w:pPr>
      <w:r w:rsidRPr="007C2747">
        <w:rPr>
          <w:rFonts w:ascii="Times New Roman" w:hAnsi="Times New Roman" w:cs="Times New Roman"/>
          <w:sz w:val="28"/>
          <w:szCs w:val="28"/>
        </w:rPr>
        <w:t>ПРАВИТЕЛЬСТВО РЕСПУБЛИКИ КАРЕЛИЯ</w:t>
      </w:r>
    </w:p>
    <w:p w:rsidR="007C2747" w:rsidRPr="007C2747" w:rsidRDefault="007C2747">
      <w:pPr>
        <w:pStyle w:val="ConsPlusTitle"/>
        <w:jc w:val="center"/>
        <w:rPr>
          <w:rFonts w:ascii="Times New Roman" w:hAnsi="Times New Roman" w:cs="Times New Roman"/>
          <w:sz w:val="28"/>
          <w:szCs w:val="28"/>
        </w:rPr>
      </w:pPr>
    </w:p>
    <w:p w:rsidR="007C2747" w:rsidRPr="007C2747" w:rsidRDefault="007C2747">
      <w:pPr>
        <w:pStyle w:val="ConsPlusTitle"/>
        <w:jc w:val="center"/>
        <w:rPr>
          <w:rFonts w:ascii="Times New Roman" w:hAnsi="Times New Roman" w:cs="Times New Roman"/>
          <w:sz w:val="28"/>
          <w:szCs w:val="28"/>
        </w:rPr>
      </w:pPr>
      <w:r w:rsidRPr="007C2747">
        <w:rPr>
          <w:rFonts w:ascii="Times New Roman" w:hAnsi="Times New Roman" w:cs="Times New Roman"/>
          <w:sz w:val="28"/>
          <w:szCs w:val="28"/>
        </w:rPr>
        <w:t>ПОСТАНОВЛЕНИЕ</w:t>
      </w:r>
    </w:p>
    <w:p w:rsidR="007C2747" w:rsidRPr="007C2747" w:rsidRDefault="007C2747">
      <w:pPr>
        <w:pStyle w:val="ConsPlusTitle"/>
        <w:jc w:val="center"/>
        <w:rPr>
          <w:rFonts w:ascii="Times New Roman" w:hAnsi="Times New Roman" w:cs="Times New Roman"/>
          <w:sz w:val="28"/>
          <w:szCs w:val="28"/>
        </w:rPr>
      </w:pPr>
      <w:r w:rsidRPr="007C2747">
        <w:rPr>
          <w:rFonts w:ascii="Times New Roman" w:hAnsi="Times New Roman" w:cs="Times New Roman"/>
          <w:sz w:val="28"/>
          <w:szCs w:val="28"/>
        </w:rPr>
        <w:t>от 22 февраля 2000 г. N 44-П</w:t>
      </w:r>
    </w:p>
    <w:p w:rsidR="007C2747" w:rsidRPr="007C2747" w:rsidRDefault="007C2747">
      <w:pPr>
        <w:pStyle w:val="ConsPlusTitle"/>
        <w:jc w:val="center"/>
        <w:rPr>
          <w:rFonts w:ascii="Times New Roman" w:hAnsi="Times New Roman" w:cs="Times New Roman"/>
          <w:sz w:val="28"/>
          <w:szCs w:val="28"/>
        </w:rPr>
      </w:pPr>
    </w:p>
    <w:p w:rsidR="007C2747" w:rsidRPr="007C2747" w:rsidRDefault="007C2747">
      <w:pPr>
        <w:pStyle w:val="ConsPlusTitle"/>
        <w:jc w:val="center"/>
        <w:rPr>
          <w:rFonts w:ascii="Times New Roman" w:hAnsi="Times New Roman" w:cs="Times New Roman"/>
          <w:sz w:val="28"/>
          <w:szCs w:val="28"/>
        </w:rPr>
      </w:pPr>
      <w:r w:rsidRPr="007C2747">
        <w:rPr>
          <w:rFonts w:ascii="Times New Roman" w:hAnsi="Times New Roman" w:cs="Times New Roman"/>
          <w:sz w:val="28"/>
          <w:szCs w:val="28"/>
        </w:rPr>
        <w:t>ОБ УТВЕРЖДЕНИИ ПОЛОЖЕНИЯ</w:t>
      </w:r>
    </w:p>
    <w:p w:rsidR="007C2747" w:rsidRPr="007C2747" w:rsidRDefault="007C2747">
      <w:pPr>
        <w:pStyle w:val="ConsPlusTitle"/>
        <w:jc w:val="center"/>
        <w:rPr>
          <w:rFonts w:ascii="Times New Roman" w:hAnsi="Times New Roman" w:cs="Times New Roman"/>
          <w:sz w:val="28"/>
          <w:szCs w:val="28"/>
        </w:rPr>
      </w:pPr>
      <w:r w:rsidRPr="007C2747">
        <w:rPr>
          <w:rFonts w:ascii="Times New Roman" w:hAnsi="Times New Roman" w:cs="Times New Roman"/>
          <w:sz w:val="28"/>
          <w:szCs w:val="28"/>
        </w:rPr>
        <w:t>О ПОРЯДКЕ ПЕРЕДАЧИ ИМУЩЕСТВА, НАХОДЯЩЕГОСЯ</w:t>
      </w:r>
    </w:p>
    <w:p w:rsidR="007C2747" w:rsidRPr="007C2747" w:rsidRDefault="007C2747">
      <w:pPr>
        <w:pStyle w:val="ConsPlusTitle"/>
        <w:jc w:val="center"/>
        <w:rPr>
          <w:rFonts w:ascii="Times New Roman" w:hAnsi="Times New Roman" w:cs="Times New Roman"/>
          <w:sz w:val="28"/>
          <w:szCs w:val="28"/>
        </w:rPr>
      </w:pPr>
      <w:r w:rsidRPr="007C2747">
        <w:rPr>
          <w:rFonts w:ascii="Times New Roman" w:hAnsi="Times New Roman" w:cs="Times New Roman"/>
          <w:sz w:val="28"/>
          <w:szCs w:val="28"/>
        </w:rPr>
        <w:t>В ГОСУДАРСТВЕННОЙ СОБСТВЕННОСТИ РЕСПУБЛИКИ КАРЕЛИЯ,</w:t>
      </w:r>
    </w:p>
    <w:p w:rsidR="007C2747" w:rsidRPr="007C2747" w:rsidRDefault="007C2747">
      <w:pPr>
        <w:pStyle w:val="ConsPlusTitle"/>
        <w:jc w:val="center"/>
        <w:rPr>
          <w:rFonts w:ascii="Times New Roman" w:hAnsi="Times New Roman" w:cs="Times New Roman"/>
          <w:sz w:val="28"/>
          <w:szCs w:val="28"/>
        </w:rPr>
      </w:pPr>
      <w:r w:rsidRPr="007C2747">
        <w:rPr>
          <w:rFonts w:ascii="Times New Roman" w:hAnsi="Times New Roman" w:cs="Times New Roman"/>
          <w:sz w:val="28"/>
          <w:szCs w:val="28"/>
        </w:rPr>
        <w:t>В АРЕНДУ И БЕЗВОЗМЕЗДНОЕ ПОЛЬЗОВАНИЕ</w:t>
      </w:r>
    </w:p>
    <w:p w:rsidR="007C2747" w:rsidRPr="007C2747" w:rsidRDefault="007C2747">
      <w:pPr>
        <w:spacing w:after="1"/>
        <w:rPr>
          <w:rFonts w:ascii="Times New Roman" w:hAnsi="Times New Roman" w:cs="Times New Roman"/>
          <w:sz w:val="28"/>
          <w:szCs w:val="28"/>
        </w:rPr>
      </w:pPr>
    </w:p>
    <w:p w:rsidR="007C2747" w:rsidRPr="007C2747"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r w:rsidRPr="00E846AB">
        <w:rPr>
          <w:rFonts w:ascii="Times New Roman" w:hAnsi="Times New Roman" w:cs="Times New Roman"/>
          <w:sz w:val="28"/>
          <w:szCs w:val="28"/>
        </w:rPr>
        <w:t>С целью эффективного и рационального использования имущества, находящегося в государственной собственности Республики Карелия, Правительство Республики Карелия постановляет:</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1. Утвердить прилагаемое </w:t>
      </w:r>
      <w:hyperlink w:anchor="P44" w:history="1">
        <w:r w:rsidRPr="00E846AB">
          <w:rPr>
            <w:rFonts w:ascii="Times New Roman" w:hAnsi="Times New Roman" w:cs="Times New Roman"/>
            <w:sz w:val="28"/>
            <w:szCs w:val="28"/>
          </w:rPr>
          <w:t>Положение</w:t>
        </w:r>
      </w:hyperlink>
      <w:r w:rsidRPr="00E846AB">
        <w:rPr>
          <w:rFonts w:ascii="Times New Roman" w:hAnsi="Times New Roman" w:cs="Times New Roman"/>
          <w:sz w:val="28"/>
          <w:szCs w:val="28"/>
        </w:rPr>
        <w:t xml:space="preserve"> о порядке передачи имущества, находящегося в государственной собственности Республики Карелия, в аренду и безвозмездное пользование (далее - Положение).</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2. Утратил силу. - </w:t>
      </w:r>
      <w:hyperlink r:id="rId5"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РК от 31.03.2007 N 51-П.</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3. Контроль за выполнением Постановления возложить на Министерство имущественных и земельных отношений Республики Карелия.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4. Признать утратившим силу </w:t>
      </w:r>
      <w:hyperlink r:id="rId6"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Республики Карелия от 20 июля 1999 года N 48-П "О дополнении перечня категорий плательщиков, которым объекты недвижимости республиканской собственности предоставляются в аренду по минимальной арендной ставке" (Собрание законодательства Республики Карелия, 1999, N 7, ст. 1064).</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Председатель Правительства</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С.Л.КАТАНАНДОВ</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both"/>
      </w:pPr>
    </w:p>
    <w:p w:rsidR="007C2747" w:rsidRPr="00E846AB" w:rsidRDefault="007C2747">
      <w:pPr>
        <w:pStyle w:val="ConsPlusNormal"/>
        <w:jc w:val="right"/>
        <w:outlineLvl w:val="0"/>
        <w:rPr>
          <w:rFonts w:ascii="Times New Roman" w:hAnsi="Times New Roman" w:cs="Times New Roman"/>
          <w:sz w:val="28"/>
          <w:szCs w:val="28"/>
        </w:rPr>
      </w:pPr>
      <w:r w:rsidRPr="00E846AB">
        <w:rPr>
          <w:rFonts w:ascii="Times New Roman" w:hAnsi="Times New Roman" w:cs="Times New Roman"/>
          <w:sz w:val="28"/>
          <w:szCs w:val="28"/>
        </w:rPr>
        <w:t>УТВЕРЖДЕНО</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Постановлением</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Правительства Республики Карелия</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от 22 февраля 2000 года N 44-П</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jc w:val="center"/>
        <w:rPr>
          <w:rFonts w:ascii="Times New Roman" w:hAnsi="Times New Roman" w:cs="Times New Roman"/>
          <w:sz w:val="28"/>
          <w:szCs w:val="28"/>
        </w:rPr>
      </w:pPr>
      <w:bookmarkStart w:id="0" w:name="P44"/>
      <w:bookmarkEnd w:id="0"/>
      <w:r w:rsidRPr="00E846AB">
        <w:rPr>
          <w:rFonts w:ascii="Times New Roman" w:hAnsi="Times New Roman" w:cs="Times New Roman"/>
          <w:sz w:val="28"/>
          <w:szCs w:val="28"/>
        </w:rPr>
        <w:t>ПОЛОЖЕНИЕ</w:t>
      </w:r>
    </w:p>
    <w:p w:rsidR="007C2747" w:rsidRPr="00E846AB" w:rsidRDefault="007C2747">
      <w:pPr>
        <w:pStyle w:val="ConsPlusTitle"/>
        <w:jc w:val="center"/>
        <w:rPr>
          <w:rFonts w:ascii="Times New Roman" w:hAnsi="Times New Roman" w:cs="Times New Roman"/>
          <w:sz w:val="28"/>
          <w:szCs w:val="28"/>
        </w:rPr>
      </w:pPr>
      <w:r w:rsidRPr="00E846AB">
        <w:rPr>
          <w:rFonts w:ascii="Times New Roman" w:hAnsi="Times New Roman" w:cs="Times New Roman"/>
          <w:sz w:val="28"/>
          <w:szCs w:val="28"/>
        </w:rPr>
        <w:t>О ПОРЯДКЕ ПЕРЕДАЧИ ИМУЩЕСТВА, НАХОДЯЩЕГОСЯ</w:t>
      </w:r>
    </w:p>
    <w:p w:rsidR="007C2747" w:rsidRPr="00E846AB" w:rsidRDefault="007C2747">
      <w:pPr>
        <w:pStyle w:val="ConsPlusTitle"/>
        <w:jc w:val="center"/>
        <w:rPr>
          <w:rFonts w:ascii="Times New Roman" w:hAnsi="Times New Roman" w:cs="Times New Roman"/>
          <w:sz w:val="28"/>
          <w:szCs w:val="28"/>
        </w:rPr>
      </w:pPr>
      <w:r w:rsidRPr="00E846AB">
        <w:rPr>
          <w:rFonts w:ascii="Times New Roman" w:hAnsi="Times New Roman" w:cs="Times New Roman"/>
          <w:sz w:val="28"/>
          <w:szCs w:val="28"/>
        </w:rPr>
        <w:t>В ГОСУДАРСТВЕННОЙ СОБСТВЕННОСТИ РЕСПУБЛИКИ КАРЕЛИЯ,</w:t>
      </w:r>
    </w:p>
    <w:p w:rsidR="007C2747" w:rsidRPr="00E846AB" w:rsidRDefault="007C2747">
      <w:pPr>
        <w:pStyle w:val="ConsPlusTitle"/>
        <w:jc w:val="center"/>
        <w:rPr>
          <w:rFonts w:ascii="Times New Roman" w:hAnsi="Times New Roman" w:cs="Times New Roman"/>
          <w:sz w:val="28"/>
          <w:szCs w:val="28"/>
        </w:rPr>
      </w:pPr>
      <w:r w:rsidRPr="00E846AB">
        <w:rPr>
          <w:rFonts w:ascii="Times New Roman" w:hAnsi="Times New Roman" w:cs="Times New Roman"/>
          <w:sz w:val="28"/>
          <w:szCs w:val="28"/>
        </w:rPr>
        <w:t>В АРЕНДУ И БЕЗВОЗМЕЗДНОЕ ПОЛЬЗОВАНИЕ</w:t>
      </w:r>
    </w:p>
    <w:p w:rsidR="007C2747" w:rsidRPr="00E846AB" w:rsidRDefault="007C2747">
      <w:pPr>
        <w:spacing w:after="1"/>
        <w:rPr>
          <w:rFonts w:ascii="Times New Roman" w:hAnsi="Times New Roman" w:cs="Times New Roman"/>
          <w:sz w:val="28"/>
          <w:szCs w:val="28"/>
        </w:rPr>
      </w:pP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ind w:firstLine="540"/>
        <w:jc w:val="both"/>
        <w:outlineLvl w:val="1"/>
        <w:rPr>
          <w:rFonts w:ascii="Times New Roman" w:hAnsi="Times New Roman" w:cs="Times New Roman"/>
          <w:sz w:val="28"/>
          <w:szCs w:val="28"/>
        </w:rPr>
      </w:pPr>
      <w:r w:rsidRPr="00E846AB">
        <w:rPr>
          <w:rFonts w:ascii="Times New Roman" w:hAnsi="Times New Roman" w:cs="Times New Roman"/>
          <w:sz w:val="28"/>
          <w:szCs w:val="28"/>
        </w:rPr>
        <w:t>1. Общие положения</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1.1. Настоящее Положение, разработанное в соответствии с федеральным законодательством и </w:t>
      </w:r>
      <w:hyperlink r:id="rId7" w:history="1">
        <w:r w:rsidRPr="00E846AB">
          <w:rPr>
            <w:rFonts w:ascii="Times New Roman" w:hAnsi="Times New Roman" w:cs="Times New Roman"/>
            <w:sz w:val="28"/>
            <w:szCs w:val="28"/>
          </w:rPr>
          <w:t>Законом</w:t>
        </w:r>
      </w:hyperlink>
      <w:r w:rsidRPr="00E846AB">
        <w:rPr>
          <w:rFonts w:ascii="Times New Roman" w:hAnsi="Times New Roman" w:cs="Times New Roman"/>
          <w:sz w:val="28"/>
          <w:szCs w:val="28"/>
        </w:rPr>
        <w:t xml:space="preserve"> Республики Карелия "Об управлении и распоряжении государственным имуществом Республики Карелия", устанавливает порядок сдачи имущества (зданий, помещений, сооружений и их частей, предприятий и других имущественных комплексов, а также движимого имущества), находящегося в государственной собственности Республики Карелия (далее по тексту - имущество), в аренду и безвозмездное пользование.</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1.2. Абзац утратил силу. - </w:t>
      </w:r>
      <w:hyperlink r:id="rId8"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РК от 02.11.2017 N 393-П.</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Заключение договоров аренды недвижимого имущества, право собственности Республики Карелия на которое зарегистрировано в установленном </w:t>
      </w:r>
      <w:hyperlink r:id="rId9" w:history="1">
        <w:r w:rsidRPr="00E846AB">
          <w:rPr>
            <w:rFonts w:ascii="Times New Roman" w:hAnsi="Times New Roman" w:cs="Times New Roman"/>
            <w:sz w:val="28"/>
            <w:szCs w:val="28"/>
          </w:rPr>
          <w:t>законодательством</w:t>
        </w:r>
      </w:hyperlink>
      <w:r w:rsidRPr="00E846AB">
        <w:rPr>
          <w:rFonts w:ascii="Times New Roman" w:hAnsi="Times New Roman" w:cs="Times New Roman"/>
          <w:sz w:val="28"/>
          <w:szCs w:val="28"/>
        </w:rPr>
        <w:t xml:space="preserve"> порядке, осуществляется на срок не менее пяти лет в случаях, если:</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недвижимое имущество включено в утверждаемый Правительством Республики Карелия </w:t>
      </w:r>
      <w:hyperlink r:id="rId10" w:history="1">
        <w:r w:rsidRPr="00E846AB">
          <w:rPr>
            <w:rFonts w:ascii="Times New Roman" w:hAnsi="Times New Roman" w:cs="Times New Roman"/>
            <w:sz w:val="28"/>
            <w:szCs w:val="28"/>
          </w:rPr>
          <w:t>перечень</w:t>
        </w:r>
      </w:hyperlink>
      <w:r w:rsidRPr="00E846AB">
        <w:rPr>
          <w:rFonts w:ascii="Times New Roman" w:hAnsi="Times New Roman" w:cs="Times New Roman"/>
          <w:sz w:val="28"/>
          <w:szCs w:val="28"/>
        </w:rPr>
        <w:t xml:space="preserve"> государственного имущества Республики Карелия,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недвижимое имущество сдается в аренду физическим и юридическим лицам, в том числе образованным с участием иностранного капитала, осуществляющим вложение собственных, заемных или привлеченных средств в форме инвестиций и обеспечивающим их целевое использование, инвестиционные проекты которых прошли отбор в соответствии с </w:t>
      </w:r>
      <w:hyperlink r:id="rId11" w:history="1">
        <w:r w:rsidRPr="00E846AB">
          <w:rPr>
            <w:rFonts w:ascii="Times New Roman" w:hAnsi="Times New Roman" w:cs="Times New Roman"/>
            <w:sz w:val="28"/>
            <w:szCs w:val="28"/>
          </w:rPr>
          <w:t>Законом</w:t>
        </w:r>
      </w:hyperlink>
      <w:r w:rsidRPr="00E846AB">
        <w:rPr>
          <w:rFonts w:ascii="Times New Roman" w:hAnsi="Times New Roman" w:cs="Times New Roman"/>
          <w:sz w:val="28"/>
          <w:szCs w:val="28"/>
        </w:rPr>
        <w:t xml:space="preserve"> Республики Карелия от 5 марта 2013 года N 1687-ЗРК "О государственной поддержке инвестиционной деятельности в Республике Карелия".</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ind w:firstLine="540"/>
        <w:jc w:val="both"/>
        <w:outlineLvl w:val="1"/>
        <w:rPr>
          <w:rFonts w:ascii="Times New Roman" w:hAnsi="Times New Roman" w:cs="Times New Roman"/>
          <w:sz w:val="28"/>
          <w:szCs w:val="28"/>
        </w:rPr>
      </w:pPr>
      <w:r w:rsidRPr="00E846AB">
        <w:rPr>
          <w:rFonts w:ascii="Times New Roman" w:hAnsi="Times New Roman" w:cs="Times New Roman"/>
          <w:sz w:val="28"/>
          <w:szCs w:val="28"/>
        </w:rPr>
        <w:t>2. Порядок сдачи имущества в аренду</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r w:rsidRPr="00E846AB">
        <w:rPr>
          <w:rFonts w:ascii="Times New Roman" w:hAnsi="Times New Roman" w:cs="Times New Roman"/>
          <w:sz w:val="28"/>
          <w:szCs w:val="28"/>
        </w:rPr>
        <w:lastRenderedPageBreak/>
        <w:t>2.1. Арендодателями имущества выступают:</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2.1.1. Министерство имущественных и земельных отношений Республики Карелия (далее - Министерство);</w:t>
      </w:r>
    </w:p>
    <w:p w:rsidR="007C2747" w:rsidRPr="00E846AB" w:rsidRDefault="007C2747">
      <w:pPr>
        <w:pStyle w:val="ConsPlusNormal"/>
        <w:spacing w:before="220"/>
        <w:ind w:firstLine="540"/>
        <w:jc w:val="both"/>
        <w:rPr>
          <w:rFonts w:ascii="Times New Roman" w:hAnsi="Times New Roman" w:cs="Times New Roman"/>
          <w:sz w:val="28"/>
          <w:szCs w:val="28"/>
        </w:rPr>
      </w:pPr>
      <w:bookmarkStart w:id="1" w:name="P79"/>
      <w:bookmarkEnd w:id="1"/>
      <w:r w:rsidRPr="00E846AB">
        <w:rPr>
          <w:rFonts w:ascii="Times New Roman" w:hAnsi="Times New Roman" w:cs="Times New Roman"/>
          <w:sz w:val="28"/>
          <w:szCs w:val="28"/>
        </w:rPr>
        <w:t>2.1.2. С согласия Министерства:</w:t>
      </w:r>
    </w:p>
    <w:p w:rsidR="007C2747" w:rsidRPr="00E846AB" w:rsidRDefault="007C2747" w:rsidP="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2.1.2.1. Государственные унитарные предприятия в отношении недвижимого имущества, закрепленного за ними на праве хозяйственного ведения или оперативного управления, а также движимого имущества в случаях, предусмотренных законодательством;</w:t>
      </w:r>
    </w:p>
    <w:p w:rsidR="007C2747" w:rsidRPr="00E846AB" w:rsidRDefault="007C2747" w:rsidP="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2.1.2.2. Государственные учреждения Республики Карелия, обладающие в соответствии с действующим законодательством полномочиями арендодателя, в отношении имущества, находящегося у них на праве оперативного управления.</w:t>
      </w:r>
    </w:p>
    <w:p w:rsidR="007C2747" w:rsidRPr="00E846AB" w:rsidRDefault="007C2747">
      <w:pPr>
        <w:pStyle w:val="ConsPlusNormal"/>
        <w:spacing w:before="220"/>
        <w:ind w:firstLine="540"/>
        <w:jc w:val="both"/>
        <w:rPr>
          <w:rFonts w:ascii="Times New Roman" w:hAnsi="Times New Roman" w:cs="Times New Roman"/>
          <w:sz w:val="28"/>
          <w:szCs w:val="28"/>
        </w:rPr>
      </w:pPr>
      <w:bookmarkStart w:id="2" w:name="P85"/>
      <w:bookmarkEnd w:id="2"/>
      <w:r w:rsidRPr="00E846AB">
        <w:rPr>
          <w:rFonts w:ascii="Times New Roman" w:hAnsi="Times New Roman" w:cs="Times New Roman"/>
          <w:sz w:val="28"/>
          <w:szCs w:val="28"/>
        </w:rPr>
        <w:t>2.1.3. Государственные унитарные предприятия в отношении движимого имущества, закрепленного за ними на праве хозяйственного ведения, в случаях предусмотренных действующим законодательством.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2.1(1). Заключение договоров аренды имущества, не закрепленного на праве хозяйственного ведения или оперативного управления, а также имущества, которое закреплено на праве хозяйственного ведения или оперативного управления за государственными унитарными предприятиями, государственными учреждениями и которым они могут распоряжаться только с согласия Министерства, осуществляется по результатам проведения конкурсов или аукционов на право заключения таких договоров в порядке, установленном законодательством Российской Федерации.</w:t>
      </w:r>
    </w:p>
    <w:p w:rsidR="007C2747" w:rsidRPr="00E846AB" w:rsidRDefault="007C2747">
      <w:pPr>
        <w:pStyle w:val="ConsPlusNormal"/>
        <w:spacing w:before="220"/>
        <w:ind w:firstLine="540"/>
        <w:jc w:val="both"/>
        <w:rPr>
          <w:rFonts w:ascii="Times New Roman" w:hAnsi="Times New Roman" w:cs="Times New Roman"/>
          <w:sz w:val="28"/>
          <w:szCs w:val="28"/>
        </w:rPr>
      </w:pPr>
      <w:bookmarkStart w:id="3" w:name="P88"/>
      <w:bookmarkEnd w:id="3"/>
      <w:r w:rsidRPr="00E846AB">
        <w:rPr>
          <w:rFonts w:ascii="Times New Roman" w:hAnsi="Times New Roman" w:cs="Times New Roman"/>
          <w:sz w:val="28"/>
          <w:szCs w:val="28"/>
        </w:rPr>
        <w:t>2.2. Для заключения договора аренды без проведения конкурса или аукциона заявитель направляет заявку арендодателю.</w:t>
      </w:r>
    </w:p>
    <w:p w:rsidR="007C2747" w:rsidRPr="00E846AB" w:rsidRDefault="007C2747">
      <w:pPr>
        <w:pStyle w:val="ConsPlusNormal"/>
        <w:spacing w:before="220"/>
        <w:ind w:firstLine="540"/>
        <w:jc w:val="both"/>
        <w:rPr>
          <w:rFonts w:ascii="Times New Roman" w:hAnsi="Times New Roman" w:cs="Times New Roman"/>
          <w:sz w:val="28"/>
          <w:szCs w:val="28"/>
        </w:rPr>
      </w:pPr>
      <w:bookmarkStart w:id="4" w:name="P90"/>
      <w:bookmarkEnd w:id="4"/>
      <w:r w:rsidRPr="00E846AB">
        <w:rPr>
          <w:rFonts w:ascii="Times New Roman" w:hAnsi="Times New Roman" w:cs="Times New Roman"/>
          <w:sz w:val="28"/>
          <w:szCs w:val="28"/>
        </w:rPr>
        <w:t xml:space="preserve">2.3. Форма заявки на получение права аренды имущества без проведения конкурса или аукциона утверждается Министерством. К заявке прилагаются документы согласно </w:t>
      </w:r>
      <w:hyperlink w:anchor="P252" w:history="1">
        <w:r w:rsidRPr="00E846AB">
          <w:rPr>
            <w:rFonts w:ascii="Times New Roman" w:hAnsi="Times New Roman" w:cs="Times New Roman"/>
            <w:sz w:val="28"/>
            <w:szCs w:val="28"/>
          </w:rPr>
          <w:t>приложению N 1</w:t>
        </w:r>
      </w:hyperlink>
      <w:r w:rsidRPr="00E846AB">
        <w:rPr>
          <w:rFonts w:ascii="Times New Roman" w:hAnsi="Times New Roman" w:cs="Times New Roman"/>
          <w:sz w:val="28"/>
          <w:szCs w:val="28"/>
        </w:rPr>
        <w:t xml:space="preserve"> к Положению.</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Заявка, не соответствующая установленной форме и без приложения обязательных документов, рассмотрению не подлежит.</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2.4. Решение о сдаче в аренду имущества, не закрепленного на праве хозяйственного ведения или оперативного управления за государственными унитарными предприятиями, государственными учреждениями, без проведения конкурса или аукциона принимается Министерством и оформляется соответствующим распоряжением.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При подаче на одно и то же имущество двух и более заявок они предварительно рассматриваются на комиссии по аренде.</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В состав комиссии входят представители Министерства, Министерства </w:t>
      </w:r>
      <w:r w:rsidRPr="00E846AB">
        <w:rPr>
          <w:rFonts w:ascii="Times New Roman" w:hAnsi="Times New Roman" w:cs="Times New Roman"/>
          <w:sz w:val="28"/>
          <w:szCs w:val="28"/>
        </w:rPr>
        <w:lastRenderedPageBreak/>
        <w:t>финансов Республики Карелия и Министерства экономического развития и промышленности Республики Карелия. В случае необходимости могут привлекаться представители других органов исполнительной власти Республики Карелия. Состав и положение о комиссии утверждаются Министерством.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Решение комиссии оформляется протоколом, который подписывается председателем и секретарем комиссии.</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Договоры аренды оформляются после выхода распоряжения о передаче в аренду имущества, листы договоров нумеруются и прошиваются. Исправления и подчистки в тексте договора не допускаются.</w:t>
      </w:r>
    </w:p>
    <w:p w:rsidR="007C2747" w:rsidRPr="00E846AB" w:rsidRDefault="007C2747" w:rsidP="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В случае непредставления заявителем в Министерство подписанного проекта договора аренды в течение 30 дней со дня его получения распоряжение о передаче в аренду имущества подлежит отмене.</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При передаче в аренду помещений (зданий) к договору аренды прилагается план расположения арендуемых помещений (поэтажные планы), который является неотъемлемой частью договора аренды.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Абзац восьмой исключен. - </w:t>
      </w:r>
      <w:hyperlink r:id="rId12"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РК от 31.03.2007 N 51-П.</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Проект договора аренды объекта культурного наследия подлежит согласованию с Управлением по охране объектов культурного наследия Республики Карелия (далее - Управление) в течение семи дней со дня выхода распоряжения.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2.4.1. Решение о предоставлении государственной преференции в форме передачи имущества в аренду без проведения конкурса или аукциона принимается Министерством в порядке, установленном федеральным законодательством.</w:t>
      </w:r>
    </w:p>
    <w:p w:rsidR="007C2747" w:rsidRPr="00E846AB" w:rsidRDefault="007C2747">
      <w:pPr>
        <w:pStyle w:val="ConsPlusNormal"/>
        <w:spacing w:before="220"/>
        <w:ind w:firstLine="540"/>
        <w:jc w:val="both"/>
        <w:rPr>
          <w:rFonts w:ascii="Times New Roman" w:hAnsi="Times New Roman" w:cs="Times New Roman"/>
          <w:sz w:val="28"/>
          <w:szCs w:val="28"/>
        </w:rPr>
      </w:pPr>
      <w:bookmarkStart w:id="5" w:name="P109"/>
      <w:bookmarkEnd w:id="5"/>
      <w:r w:rsidRPr="00E846AB">
        <w:rPr>
          <w:rFonts w:ascii="Times New Roman" w:hAnsi="Times New Roman" w:cs="Times New Roman"/>
          <w:sz w:val="28"/>
          <w:szCs w:val="28"/>
        </w:rPr>
        <w:t xml:space="preserve">2.5. Согласование передачи имущества в аренду в случаях, указанных в </w:t>
      </w:r>
      <w:hyperlink w:anchor="P79" w:history="1">
        <w:r w:rsidRPr="00E846AB">
          <w:rPr>
            <w:rFonts w:ascii="Times New Roman" w:hAnsi="Times New Roman" w:cs="Times New Roman"/>
            <w:sz w:val="28"/>
            <w:szCs w:val="28"/>
          </w:rPr>
          <w:t>п. 2.1.2</w:t>
        </w:r>
      </w:hyperlink>
      <w:r w:rsidRPr="00E846AB">
        <w:rPr>
          <w:rFonts w:ascii="Times New Roman" w:hAnsi="Times New Roman" w:cs="Times New Roman"/>
          <w:sz w:val="28"/>
          <w:szCs w:val="28"/>
        </w:rPr>
        <w:t xml:space="preserve">, осуществляется Министерством в виде предварительного утверждения перечня имущества, подлежащего передаче в аренду, и </w:t>
      </w:r>
      <w:proofErr w:type="gramStart"/>
      <w:r w:rsidRPr="00E846AB">
        <w:rPr>
          <w:rFonts w:ascii="Times New Roman" w:hAnsi="Times New Roman" w:cs="Times New Roman"/>
          <w:sz w:val="28"/>
          <w:szCs w:val="28"/>
        </w:rPr>
        <w:t>согласования</w:t>
      </w:r>
      <w:proofErr w:type="gramEnd"/>
      <w:r w:rsidRPr="00E846AB">
        <w:rPr>
          <w:rFonts w:ascii="Times New Roman" w:hAnsi="Times New Roman" w:cs="Times New Roman"/>
          <w:sz w:val="28"/>
          <w:szCs w:val="28"/>
        </w:rPr>
        <w:t xml:space="preserve"> подписанного сторонами договора аренды.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Перечень имущества представляется в Министерство при намерении балансодержателя передать имущество в аренду. К перечню прикладываются сведения об имуществе, состав которых устанавливается Министерством.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Абзац третий утратил силу. - </w:t>
      </w:r>
      <w:hyperlink r:id="rId13"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РК от 29.06.2009 N 144-П (ред. 21.09.2009).</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Согласование договора аренды производится Министерством в трехдневный срок с момента поступления договора.</w:t>
      </w:r>
    </w:p>
    <w:p w:rsidR="007C2747" w:rsidRPr="00E846AB" w:rsidRDefault="007C2747" w:rsidP="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Договор аренды объекта культурного наследия подлежит согласованию с Управлением до согласования его с Министерством. Согласование договора </w:t>
      </w:r>
      <w:r w:rsidRPr="00E846AB">
        <w:rPr>
          <w:rFonts w:ascii="Times New Roman" w:hAnsi="Times New Roman" w:cs="Times New Roman"/>
          <w:sz w:val="28"/>
          <w:szCs w:val="28"/>
        </w:rPr>
        <w:lastRenderedPageBreak/>
        <w:t>аренды объекта культурного наследия осуществляется Управлением в течение трех дней со дня поступления договора в Управление.</w:t>
      </w:r>
    </w:p>
    <w:p w:rsidR="007C2747" w:rsidRPr="00E846AB" w:rsidRDefault="007C2747">
      <w:pPr>
        <w:pStyle w:val="ConsPlusNormal"/>
        <w:spacing w:before="220"/>
        <w:ind w:firstLine="540"/>
        <w:jc w:val="both"/>
        <w:rPr>
          <w:rFonts w:ascii="Times New Roman" w:hAnsi="Times New Roman" w:cs="Times New Roman"/>
          <w:sz w:val="28"/>
          <w:szCs w:val="28"/>
        </w:rPr>
      </w:pPr>
      <w:bookmarkStart w:id="6" w:name="P118"/>
      <w:bookmarkEnd w:id="6"/>
      <w:r w:rsidRPr="00E846AB">
        <w:rPr>
          <w:rFonts w:ascii="Times New Roman" w:hAnsi="Times New Roman" w:cs="Times New Roman"/>
          <w:sz w:val="28"/>
          <w:szCs w:val="28"/>
        </w:rPr>
        <w:t>2.6. Договоры аренды, заключаемые в соответствии с настоящим Положением, подлежат учету в реестре договоров аренды.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Абзац второй исключен. - </w:t>
      </w:r>
      <w:hyperlink r:id="rId14"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РК от 31.03.2007 N 51-П.</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2.6.1. Копия договора аренды объекта культурного наследия в течение десяти дней после подписания его сторонами направляется арендодателем в Управление для оформления охранного обязательства собственника или иного законного владельца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(далее - охранное обязательство).</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2.7. Передача имущества в субаренду и использование имущества по договору о совместной деятельности с иным юридическим или физическим лицом осуществляются с согласия Министерства с учетом требований, установленных </w:t>
      </w:r>
      <w:hyperlink w:anchor="P167" w:history="1">
        <w:r w:rsidRPr="00E846AB">
          <w:rPr>
            <w:rFonts w:ascii="Times New Roman" w:hAnsi="Times New Roman" w:cs="Times New Roman"/>
            <w:sz w:val="28"/>
            <w:szCs w:val="28"/>
          </w:rPr>
          <w:t>пунктами 4.7</w:t>
        </w:r>
      </w:hyperlink>
      <w:r w:rsidRPr="00E846AB">
        <w:rPr>
          <w:rFonts w:ascii="Times New Roman" w:hAnsi="Times New Roman" w:cs="Times New Roman"/>
          <w:sz w:val="28"/>
          <w:szCs w:val="28"/>
        </w:rPr>
        <w:t xml:space="preserve"> и </w:t>
      </w:r>
      <w:hyperlink w:anchor="P170" w:history="1">
        <w:r w:rsidRPr="00E846AB">
          <w:rPr>
            <w:rFonts w:ascii="Times New Roman" w:hAnsi="Times New Roman" w:cs="Times New Roman"/>
            <w:sz w:val="28"/>
            <w:szCs w:val="28"/>
          </w:rPr>
          <w:t>4.8</w:t>
        </w:r>
      </w:hyperlink>
      <w:r w:rsidRPr="00E846AB">
        <w:rPr>
          <w:rFonts w:ascii="Times New Roman" w:hAnsi="Times New Roman" w:cs="Times New Roman"/>
          <w:sz w:val="28"/>
          <w:szCs w:val="28"/>
        </w:rPr>
        <w:t xml:space="preserve"> настоящего Положения.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2.8. Арендатор имеет право обратиться к арендодателю с ходатайством о передаче права аренды имущества другому юридическому или физическому лицу.</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ind w:firstLine="540"/>
        <w:jc w:val="both"/>
        <w:outlineLvl w:val="1"/>
        <w:rPr>
          <w:rFonts w:ascii="Times New Roman" w:hAnsi="Times New Roman" w:cs="Times New Roman"/>
          <w:sz w:val="28"/>
          <w:szCs w:val="28"/>
        </w:rPr>
      </w:pPr>
      <w:r w:rsidRPr="00E846AB">
        <w:rPr>
          <w:rFonts w:ascii="Times New Roman" w:hAnsi="Times New Roman" w:cs="Times New Roman"/>
          <w:sz w:val="28"/>
          <w:szCs w:val="28"/>
        </w:rPr>
        <w:t>3. Договор аренды имущества</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bookmarkStart w:id="7" w:name="P128"/>
      <w:bookmarkEnd w:id="7"/>
      <w:r w:rsidRPr="00E846AB">
        <w:rPr>
          <w:rFonts w:ascii="Times New Roman" w:hAnsi="Times New Roman" w:cs="Times New Roman"/>
          <w:sz w:val="28"/>
          <w:szCs w:val="28"/>
        </w:rPr>
        <w:t>3.1. Примерный договор аренды утверждается приказом Министерства и регистрируется в установленном порядке.</w:t>
      </w:r>
    </w:p>
    <w:p w:rsidR="007C2747" w:rsidRPr="00E846AB" w:rsidRDefault="007C2747">
      <w:pPr>
        <w:pStyle w:val="ConsPlusNormal"/>
        <w:spacing w:before="220"/>
        <w:ind w:firstLine="540"/>
        <w:jc w:val="both"/>
        <w:rPr>
          <w:rFonts w:ascii="Times New Roman" w:hAnsi="Times New Roman" w:cs="Times New Roman"/>
          <w:sz w:val="28"/>
          <w:szCs w:val="28"/>
        </w:rPr>
      </w:pPr>
      <w:bookmarkStart w:id="8" w:name="P130"/>
      <w:bookmarkEnd w:id="8"/>
      <w:r w:rsidRPr="00E846AB">
        <w:rPr>
          <w:rFonts w:ascii="Times New Roman" w:hAnsi="Times New Roman" w:cs="Times New Roman"/>
          <w:sz w:val="28"/>
          <w:szCs w:val="28"/>
        </w:rPr>
        <w:t>3.2. В договоре аренды указываются: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данные, позволяющие определенно установить имущество, подлежащее передаче арендатору в качестве объекта аренды;</w:t>
      </w:r>
    </w:p>
    <w:p w:rsidR="007C2747" w:rsidRPr="00E846AB" w:rsidRDefault="007C2747">
      <w:pPr>
        <w:pStyle w:val="ConsPlusNormal"/>
        <w:spacing w:before="220"/>
        <w:ind w:firstLine="540"/>
        <w:jc w:val="both"/>
        <w:rPr>
          <w:rFonts w:ascii="Times New Roman" w:hAnsi="Times New Roman" w:cs="Times New Roman"/>
          <w:sz w:val="28"/>
          <w:szCs w:val="28"/>
        </w:rPr>
      </w:pPr>
      <w:bookmarkStart w:id="9" w:name="P132"/>
      <w:bookmarkEnd w:id="9"/>
      <w:r w:rsidRPr="00E846AB">
        <w:rPr>
          <w:rFonts w:ascii="Times New Roman" w:hAnsi="Times New Roman" w:cs="Times New Roman"/>
          <w:sz w:val="28"/>
          <w:szCs w:val="28"/>
        </w:rPr>
        <w:t>- срок аренды;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бюджетный счет и другие реквизиты для перечисления арендной платы;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размер, сроки и порядок внесения арендной платы;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порядок изменения размера арендной платы;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обязанности по производству ремонта (в том числе капитального) арендуемого имущества;</w:t>
      </w:r>
    </w:p>
    <w:p w:rsidR="007C2747" w:rsidRPr="00E846AB" w:rsidRDefault="007C2747">
      <w:pPr>
        <w:pStyle w:val="ConsPlusNormal"/>
        <w:spacing w:before="220"/>
        <w:ind w:firstLine="540"/>
        <w:jc w:val="both"/>
        <w:rPr>
          <w:rFonts w:ascii="Times New Roman" w:hAnsi="Times New Roman" w:cs="Times New Roman"/>
          <w:sz w:val="28"/>
          <w:szCs w:val="28"/>
        </w:rPr>
      </w:pPr>
      <w:bookmarkStart w:id="10" w:name="P137"/>
      <w:bookmarkEnd w:id="10"/>
      <w:r w:rsidRPr="00E846AB">
        <w:rPr>
          <w:rFonts w:ascii="Times New Roman" w:hAnsi="Times New Roman" w:cs="Times New Roman"/>
          <w:sz w:val="28"/>
          <w:szCs w:val="28"/>
        </w:rPr>
        <w:t>- порядок передачи арендодателем имущества арендатору;</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обязанность арендатора пользоваться имуществом в соответствии с условиями договора;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lastRenderedPageBreak/>
        <w:t>- порядок возврата имущества после прекращения договора арендодателю в состоянии, обусловленном договором;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ответственность сторон за нарушение условий договора, в том числе за неуплату или просрочку внесения арендной платы;</w:t>
      </w:r>
    </w:p>
    <w:p w:rsidR="007C2747" w:rsidRPr="00E846AB" w:rsidRDefault="007C2747">
      <w:pPr>
        <w:pStyle w:val="ConsPlusNormal"/>
        <w:spacing w:before="220"/>
        <w:ind w:firstLine="540"/>
        <w:jc w:val="both"/>
        <w:rPr>
          <w:rFonts w:ascii="Times New Roman" w:hAnsi="Times New Roman" w:cs="Times New Roman"/>
          <w:sz w:val="28"/>
          <w:szCs w:val="28"/>
        </w:rPr>
      </w:pPr>
      <w:bookmarkStart w:id="11" w:name="P141"/>
      <w:bookmarkEnd w:id="11"/>
      <w:r w:rsidRPr="00E846AB">
        <w:rPr>
          <w:rFonts w:ascii="Times New Roman" w:hAnsi="Times New Roman" w:cs="Times New Roman"/>
          <w:sz w:val="28"/>
          <w:szCs w:val="28"/>
        </w:rPr>
        <w:t>- обязанность арендатора по заключению договора аренды земельного участка, на котором расположено арендуемое имущество (при аренде объектов недвижимости);</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обязанность арендатора по заключению договора на оплату коммунальных услуг, технического обслуживания и других затрат по содержанию имущества;</w:t>
      </w:r>
    </w:p>
    <w:p w:rsidR="007C2747" w:rsidRPr="00E846AB" w:rsidRDefault="007C2747">
      <w:pPr>
        <w:pStyle w:val="ConsPlusNormal"/>
        <w:spacing w:before="220"/>
        <w:ind w:firstLine="540"/>
        <w:jc w:val="both"/>
        <w:rPr>
          <w:rFonts w:ascii="Times New Roman" w:hAnsi="Times New Roman" w:cs="Times New Roman"/>
          <w:sz w:val="28"/>
          <w:szCs w:val="28"/>
        </w:rPr>
      </w:pPr>
      <w:bookmarkStart w:id="12" w:name="P143"/>
      <w:bookmarkEnd w:id="12"/>
      <w:r w:rsidRPr="00E846AB">
        <w:rPr>
          <w:rFonts w:ascii="Times New Roman" w:hAnsi="Times New Roman" w:cs="Times New Roman"/>
          <w:sz w:val="28"/>
          <w:szCs w:val="28"/>
        </w:rPr>
        <w:t>- обязанность арендатора по страхованию имущества.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В договоре аренды объекта культурного наследия также указываются: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сведения об особенностях, включенных в единый государственный реестр объектов культурного наследия (памятников истории и культуры) народов Российской Федерации, составляющих предмет охраны объекта культурного наследия;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требования к сохранению объекта культурного наследия;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обязанность арендатора по заключению охранного обязательства не позднее двадцати дней со дня подписания договора;</w:t>
      </w:r>
    </w:p>
    <w:p w:rsidR="007C2747" w:rsidRPr="00E846AB" w:rsidRDefault="007C2747" w:rsidP="00E846AB">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обязанность арендатора провести работы по сохранению объекта культурного наследия в соответствии с охранным обязательством в срок, не превышающий семи лет со дня передачи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 (при заключении договора аренды неиспользуемого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находящегося в неудовлетворительном состоянии, относящегося к собственности Республики Карелия).</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ind w:firstLine="540"/>
        <w:jc w:val="both"/>
        <w:outlineLvl w:val="1"/>
        <w:rPr>
          <w:rFonts w:ascii="Times New Roman" w:hAnsi="Times New Roman" w:cs="Times New Roman"/>
          <w:sz w:val="28"/>
          <w:szCs w:val="28"/>
        </w:rPr>
      </w:pPr>
      <w:r w:rsidRPr="00E846AB">
        <w:rPr>
          <w:rFonts w:ascii="Times New Roman" w:hAnsi="Times New Roman" w:cs="Times New Roman"/>
          <w:sz w:val="28"/>
          <w:szCs w:val="28"/>
        </w:rPr>
        <w:t>4. Порядок определения размера арендной платы</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bookmarkStart w:id="13" w:name="P154"/>
      <w:bookmarkEnd w:id="13"/>
      <w:r w:rsidRPr="00E846AB">
        <w:rPr>
          <w:rFonts w:ascii="Times New Roman" w:hAnsi="Times New Roman" w:cs="Times New Roman"/>
          <w:sz w:val="28"/>
          <w:szCs w:val="28"/>
        </w:rPr>
        <w:t xml:space="preserve">4.1. Размер арендной платы при заключении договора аренды имущества без проведения конкурса или аукциона определяется согласно Методике определения уровня арендной платы за имущество, находящееся в собственности Республики Карелия (далее - Методика), - </w:t>
      </w:r>
      <w:hyperlink w:anchor="P281" w:history="1">
        <w:r w:rsidRPr="00E846AB">
          <w:rPr>
            <w:rFonts w:ascii="Times New Roman" w:hAnsi="Times New Roman" w:cs="Times New Roman"/>
            <w:sz w:val="28"/>
            <w:szCs w:val="28"/>
          </w:rPr>
          <w:t>приложение N 2</w:t>
        </w:r>
      </w:hyperlink>
      <w:r w:rsidRPr="00E846AB">
        <w:rPr>
          <w:rFonts w:ascii="Times New Roman" w:hAnsi="Times New Roman" w:cs="Times New Roman"/>
          <w:sz w:val="28"/>
          <w:szCs w:val="28"/>
        </w:rPr>
        <w:t xml:space="preserve">, либо устанавливается по соглашению сторон на уровне, превышающем размер арендной платы, определенный в соответствии с Методикой. При этом размер годовой арендной платы за один квадратный метр арендуемой площади, за исключением арендуемой бюджетными организациями, занятыми в сфере здравоохранения, образования, </w:t>
      </w:r>
      <w:r w:rsidRPr="00E846AB">
        <w:rPr>
          <w:rFonts w:ascii="Times New Roman" w:hAnsi="Times New Roman" w:cs="Times New Roman"/>
          <w:sz w:val="28"/>
          <w:szCs w:val="28"/>
        </w:rPr>
        <w:lastRenderedPageBreak/>
        <w:t>культуры, пассажирских перевозок, охраны правопорядка, обеспечения противопожарной безопасности, не может быть установлен менее 0,3 минимального размера оплаты труда (МРОТ).</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В случае проведения конкурса или аукциона на право заключения договора аренды имущества начальное значение размера арендной платы устанавливается Министерством не ниже размера арендной платы, определенной в соответствии с Методикой, либо Правительством Республики Карелия в случае, предусмотренном </w:t>
      </w:r>
      <w:hyperlink w:anchor="P209" w:history="1">
        <w:r w:rsidRPr="00E846AB">
          <w:rPr>
            <w:rFonts w:ascii="Times New Roman" w:hAnsi="Times New Roman" w:cs="Times New Roman"/>
            <w:sz w:val="28"/>
            <w:szCs w:val="28"/>
          </w:rPr>
          <w:t>пунктом 4.13</w:t>
        </w:r>
      </w:hyperlink>
      <w:r w:rsidRPr="00E846AB">
        <w:rPr>
          <w:rFonts w:ascii="Times New Roman" w:hAnsi="Times New Roman" w:cs="Times New Roman"/>
          <w:sz w:val="28"/>
          <w:szCs w:val="28"/>
        </w:rPr>
        <w:t xml:space="preserve"> настоящего Положения. При наличии подготовленного в соответствии с законодательством Российской Федерации об оценочной деятельности отчета об оценке рыночной стоимости арендной платы начальное значение размера арендной платы устанавливается Министерством равным рыночной стоимости арендной платы, определенной в данном отчете. При этом начальное значение размера годовой арендной платы за один квадратный метр арендуемой площади не может быть установлено менее 0,3 минимального размера оплаты труда.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4.2. Утратил силу. - </w:t>
      </w:r>
      <w:hyperlink r:id="rId15"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РК от 29.06.2009 N 144-П (ред. 21.09.2009).</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4.3. Изменение размера арендной платы производится Арендодателем в соответствии с условиями договора аренды в одностороннем порядке при изменении базовых составляющих Методики и/или в случае проведения оценки рыночной стоимости арендной платы за арендуемое имущество.</w:t>
      </w:r>
    </w:p>
    <w:p w:rsidR="007C2747" w:rsidRPr="00E846AB" w:rsidRDefault="007C2747" w:rsidP="00E846AB">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Уведомление об изменении арендной платы при этом высылается в адрес Арендатора не менее чем за 15 дней до изменения размера арендной платы.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4.4. Оплата арендатором арендных платежей производится ежемесячно по пятнадцатое число текущего месяца включительно.</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При заключении договора не с начала текущего месяца арендная плата за этот месяц, а также за период, ему предшествовавший (если имущество фактически уже использовалось арендатором), вносится в течение 14 дней с момента подписания договора.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4.5. Арендная плата от сдачи в аренду государственного имущества Республики Карелия, а также суммы неустойки (штрафных санкций) в связи с ненадлежащим исполнением договорных обязательств, за исключением случаев, предусмотренных в </w:t>
      </w:r>
      <w:hyperlink w:anchor="P79" w:history="1">
        <w:r w:rsidRPr="00E846AB">
          <w:rPr>
            <w:rFonts w:ascii="Times New Roman" w:hAnsi="Times New Roman" w:cs="Times New Roman"/>
            <w:sz w:val="28"/>
            <w:szCs w:val="28"/>
          </w:rPr>
          <w:t>п. 2.1.2</w:t>
        </w:r>
      </w:hyperlink>
      <w:r w:rsidRPr="00E846AB">
        <w:rPr>
          <w:rFonts w:ascii="Times New Roman" w:hAnsi="Times New Roman" w:cs="Times New Roman"/>
          <w:sz w:val="28"/>
          <w:szCs w:val="28"/>
        </w:rPr>
        <w:t xml:space="preserve"> и </w:t>
      </w:r>
      <w:hyperlink w:anchor="P85" w:history="1">
        <w:r w:rsidRPr="00E846AB">
          <w:rPr>
            <w:rFonts w:ascii="Times New Roman" w:hAnsi="Times New Roman" w:cs="Times New Roman"/>
            <w:sz w:val="28"/>
            <w:szCs w:val="28"/>
          </w:rPr>
          <w:t>2.1.3</w:t>
        </w:r>
      </w:hyperlink>
      <w:r w:rsidRPr="00E846AB">
        <w:rPr>
          <w:rFonts w:ascii="Times New Roman" w:hAnsi="Times New Roman" w:cs="Times New Roman"/>
          <w:sz w:val="28"/>
          <w:szCs w:val="28"/>
        </w:rPr>
        <w:t xml:space="preserve"> настоящего Положения, подлежит перечислению в бюджет Республики Карелия.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Абзац второй исключен. - </w:t>
      </w:r>
      <w:hyperlink r:id="rId16"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РК от 31.03.2007 N 51-П.</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4.6. Копии платежных поручений, подтверждающих перечисление арендной платы, передаются арендатором арендодателю в трехдневный срок с момента оплаты.</w:t>
      </w:r>
    </w:p>
    <w:p w:rsidR="007C2747" w:rsidRPr="00E846AB" w:rsidRDefault="007C2747">
      <w:pPr>
        <w:pStyle w:val="ConsPlusNormal"/>
        <w:spacing w:before="220"/>
        <w:ind w:firstLine="540"/>
        <w:jc w:val="both"/>
        <w:rPr>
          <w:rFonts w:ascii="Times New Roman" w:hAnsi="Times New Roman" w:cs="Times New Roman"/>
          <w:sz w:val="28"/>
          <w:szCs w:val="28"/>
        </w:rPr>
      </w:pPr>
      <w:bookmarkStart w:id="14" w:name="P167"/>
      <w:bookmarkEnd w:id="14"/>
      <w:r w:rsidRPr="00E846AB">
        <w:rPr>
          <w:rFonts w:ascii="Times New Roman" w:hAnsi="Times New Roman" w:cs="Times New Roman"/>
          <w:sz w:val="28"/>
          <w:szCs w:val="28"/>
        </w:rPr>
        <w:lastRenderedPageBreak/>
        <w:t xml:space="preserve">4.7. Сдача с согласия арендодателя имущества в субаренду или использование имущества с согласия арендодателя по договору о совместной деятельности с иным юридическим или физическим лицом осуществляются в соответствии с </w:t>
      </w:r>
      <w:hyperlink r:id="rId17" w:history="1">
        <w:r w:rsidRPr="00E846AB">
          <w:rPr>
            <w:rFonts w:ascii="Times New Roman" w:hAnsi="Times New Roman" w:cs="Times New Roman"/>
            <w:sz w:val="28"/>
            <w:szCs w:val="28"/>
          </w:rPr>
          <w:t>законодательством</w:t>
        </w:r>
      </w:hyperlink>
      <w:r w:rsidRPr="00E846AB">
        <w:rPr>
          <w:rFonts w:ascii="Times New Roman" w:hAnsi="Times New Roman" w:cs="Times New Roman"/>
          <w:sz w:val="28"/>
          <w:szCs w:val="28"/>
        </w:rPr>
        <w:t xml:space="preserve"> Российской Федерации.</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Арендная плата за имущество, которое без проведения конкурса или аукциона с согласия арендодателя сдано в субаренду или используется по договору о совместной деятельности с иным юридическим или физическим лицом, устанавливается с применением повышающего коэффициента 1,5 к арендной плате, установленной первоначально в договоре аренды, за исключением случая, когда арендатором является организация, образующая инфраструктуру поддержки малого и среднего предпринимательства и одним из учредителей которой является Республика Карелия. При этом установление размера арендной платы за такое имущество производится с применением соответствующего коэффициента деятельности, величина которого не может быть меньше коэффициента деятельности основного арендатора.</w:t>
      </w:r>
    </w:p>
    <w:p w:rsidR="007C2747" w:rsidRPr="00E846AB" w:rsidRDefault="007C2747">
      <w:pPr>
        <w:pStyle w:val="ConsPlusNormal"/>
        <w:spacing w:before="220"/>
        <w:ind w:firstLine="540"/>
        <w:jc w:val="both"/>
        <w:rPr>
          <w:rFonts w:ascii="Times New Roman" w:hAnsi="Times New Roman" w:cs="Times New Roman"/>
          <w:sz w:val="28"/>
          <w:szCs w:val="28"/>
        </w:rPr>
      </w:pPr>
      <w:bookmarkStart w:id="15" w:name="P170"/>
      <w:bookmarkEnd w:id="15"/>
      <w:r w:rsidRPr="00E846AB">
        <w:rPr>
          <w:rFonts w:ascii="Times New Roman" w:hAnsi="Times New Roman" w:cs="Times New Roman"/>
          <w:sz w:val="28"/>
          <w:szCs w:val="28"/>
        </w:rPr>
        <w:t xml:space="preserve">4.8. Передача права аренды имущества другому юридическому или физическому лицу осуществляется в соответствии с </w:t>
      </w:r>
      <w:hyperlink r:id="rId18" w:history="1">
        <w:r w:rsidRPr="00E846AB">
          <w:rPr>
            <w:rFonts w:ascii="Times New Roman" w:hAnsi="Times New Roman" w:cs="Times New Roman"/>
            <w:sz w:val="28"/>
            <w:szCs w:val="28"/>
          </w:rPr>
          <w:t>законодательством</w:t>
        </w:r>
      </w:hyperlink>
      <w:r w:rsidRPr="00E846AB">
        <w:rPr>
          <w:rFonts w:ascii="Times New Roman" w:hAnsi="Times New Roman" w:cs="Times New Roman"/>
          <w:sz w:val="28"/>
          <w:szCs w:val="28"/>
        </w:rPr>
        <w:t xml:space="preserve"> Российской Федерации.</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При удовлетворении просьбы арендатора о передаче без проведения конкурса или аукциона права аренды имущества другому конкретному юридическому или физическому лицу предусматривается внесение арендной платы, рассчитываемой с применением повышающего коэффициента 1,5, в течение первых шести месяцев с момента заключения договора аренды.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При этом величина арендной платы не может быть ниже, чем установлена в договоре аренды с арендатором, передающим право аренды.</w:t>
      </w:r>
    </w:p>
    <w:p w:rsidR="007C2747" w:rsidRPr="00E846AB" w:rsidRDefault="007C2747">
      <w:pPr>
        <w:pStyle w:val="ConsPlusNormal"/>
        <w:spacing w:before="220"/>
        <w:ind w:firstLine="540"/>
        <w:jc w:val="both"/>
        <w:rPr>
          <w:rFonts w:ascii="Times New Roman" w:hAnsi="Times New Roman" w:cs="Times New Roman"/>
          <w:sz w:val="28"/>
          <w:szCs w:val="28"/>
        </w:rPr>
      </w:pPr>
      <w:bookmarkStart w:id="16" w:name="P174"/>
      <w:bookmarkEnd w:id="16"/>
      <w:r w:rsidRPr="00E846AB">
        <w:rPr>
          <w:rFonts w:ascii="Times New Roman" w:hAnsi="Times New Roman" w:cs="Times New Roman"/>
          <w:sz w:val="28"/>
          <w:szCs w:val="28"/>
        </w:rPr>
        <w:t>4.9. В период действия договора, а также при его расторжении затраты арендатора по выполнению капитального ремонта, неотделимых улучшений компенсации не подлежат. Неотделимые улучшения арендуемого имущества являются собственностью Республики Карелия.</w:t>
      </w:r>
    </w:p>
    <w:p w:rsidR="007C2747" w:rsidRPr="00E846AB" w:rsidRDefault="007C2747">
      <w:pPr>
        <w:pStyle w:val="ConsPlusNormal"/>
        <w:spacing w:before="220"/>
        <w:ind w:firstLine="540"/>
        <w:jc w:val="both"/>
        <w:rPr>
          <w:rFonts w:ascii="Times New Roman" w:hAnsi="Times New Roman" w:cs="Times New Roman"/>
          <w:sz w:val="28"/>
          <w:szCs w:val="28"/>
        </w:rPr>
      </w:pPr>
      <w:bookmarkStart w:id="17" w:name="P175"/>
      <w:bookmarkEnd w:id="17"/>
      <w:r w:rsidRPr="00E846AB">
        <w:rPr>
          <w:rFonts w:ascii="Times New Roman" w:hAnsi="Times New Roman" w:cs="Times New Roman"/>
          <w:sz w:val="28"/>
          <w:szCs w:val="28"/>
        </w:rPr>
        <w:t>4.10. При производстве капитального ремонта, неотделимых улучшений и/или при выполнении работ, обеспечивающих выполнение мероприятий по энергосбережению, в случаях:</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а) сдачи в аренду имущества, находящегося в неудовлетворительном техническом состоянии, или изменения профиля его использования;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б) проведения работ по устранению последствий аварий, произошедших не по вине арендатора (подтверждается актом, оформленным уполномоченным органом и согласованным с арендодателем и балансодержателем);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в) проведения или участия арендатора в работах, обеспечивающих выполнение мероприятий по энергосбережению, и/или в производстве капитального ремонта </w:t>
      </w:r>
      <w:r w:rsidRPr="00E846AB">
        <w:rPr>
          <w:rFonts w:ascii="Times New Roman" w:hAnsi="Times New Roman" w:cs="Times New Roman"/>
          <w:sz w:val="28"/>
          <w:szCs w:val="28"/>
        </w:rPr>
        <w:lastRenderedPageBreak/>
        <w:t>государственного имущества Республики Карелия, имеющего технологическую связь или неразрывно связанного с арендуемым имуществом;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указанные работы выполняются за счет собственных средств арендатора. При этом для покрытия затрат на выполнение капитального ремонта, неотделимых улучшений и затрат, связанных с выполнением работ, обеспечивающих выполнение мероприятий по энергосбережению, арендатору в пределах срока действия договора аренды, снижается размер ежемесячной арендной платы, что оформляется дополнительным соглашением к договору аренды.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При подготовке дополнительного соглашения к договору аренды о снижении арендной платы арендатор представляет арендодателю проектно-сметную документацию, согласованную в установленном порядке, которая проходит экспертизу и согласование в Министерстве строительства, жилищно-коммунального хозяйства и энергетики Республики Карелия, и график проведения работ.</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С момента заключения соответствующего дополнительного соглашения к договору аренды и в пределах указанного в нем срока на покрытие затрат арендатора </w:t>
      </w:r>
      <w:proofErr w:type="gramStart"/>
      <w:r w:rsidRPr="00E846AB">
        <w:rPr>
          <w:rFonts w:ascii="Times New Roman" w:hAnsi="Times New Roman" w:cs="Times New Roman"/>
          <w:sz w:val="28"/>
          <w:szCs w:val="28"/>
        </w:rPr>
        <w:t>на выполнение</w:t>
      </w:r>
      <w:proofErr w:type="gramEnd"/>
      <w:r w:rsidRPr="00E846AB">
        <w:rPr>
          <w:rFonts w:ascii="Times New Roman" w:hAnsi="Times New Roman" w:cs="Times New Roman"/>
          <w:sz w:val="28"/>
          <w:szCs w:val="28"/>
        </w:rPr>
        <w:t xml:space="preserve"> указанных выше работ арендная плата устанавливается в размере 1/10 от указанной в договоре.</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В случае производства капитального ремонта, неотделимых улучшений сданного в аренду имущества, находящегося в неудовлетворительном состоянии, или при изменении профиля его использования общая сумма снижения арендной платы не должна превышать 50% от затрат арендатора. В случае проведения работ по устранению последствий аварий, произошедших не по вине арендатора, проведения или участия арендатора в производстве капитального ремонта государственного имущества Республики Карелия, имеющего технологическую связь или неразрывно связанного с арендуемым имуществом, производства неотделимых улучшений общая сумма снижения арендной платы по решению комиссии увеличивается до 100% от затрат арендатора.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Платежные документы, подтверждающие произведенные затраты, и акты приемки выполненных работ подлежат представлению арендодателю ежемесячно до 10 числа месяца, следующего за отчетным, а также не позднее чем в месячный срок по окончании работ, предусмотренных графиком их проведения.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В случае непредоставления необходимой отчетной документации или невыполнения графика производства работ арендатор должен произвести перечисление в полном объеме арендной платы, установленной договором аренды и рассчитанной в соответствии с Методикой.</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Действие настоящего пункта распространяется исключительно на случаи передачи имущества в аренду Министерством без проведения конкурса или аукциона.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lastRenderedPageBreak/>
        <w:t xml:space="preserve">4.10.1. Физическим или юридическим лицам, владеющим на праве аренды объектами культурного наследия, находящимися в государственной собственности Республики Карелия, вложившим свои средства в работы по сохранению объекта культурного наследия, предусмотренные </w:t>
      </w:r>
      <w:hyperlink r:id="rId19" w:history="1">
        <w:r w:rsidRPr="00E846AB">
          <w:rPr>
            <w:rFonts w:ascii="Times New Roman" w:hAnsi="Times New Roman" w:cs="Times New Roman"/>
            <w:sz w:val="28"/>
            <w:szCs w:val="28"/>
          </w:rPr>
          <w:t>статьями 40</w:t>
        </w:r>
      </w:hyperlink>
      <w:r w:rsidRPr="00E846AB">
        <w:rPr>
          <w:rFonts w:ascii="Times New Roman" w:hAnsi="Times New Roman" w:cs="Times New Roman"/>
          <w:sz w:val="28"/>
          <w:szCs w:val="28"/>
        </w:rPr>
        <w:t>-</w:t>
      </w:r>
      <w:hyperlink r:id="rId20" w:history="1">
        <w:r w:rsidRPr="00E846AB">
          <w:rPr>
            <w:rFonts w:ascii="Times New Roman" w:hAnsi="Times New Roman" w:cs="Times New Roman"/>
            <w:sz w:val="28"/>
            <w:szCs w:val="28"/>
          </w:rPr>
          <w:t>45</w:t>
        </w:r>
      </w:hyperlink>
      <w:r w:rsidRPr="00E846AB">
        <w:rPr>
          <w:rFonts w:ascii="Times New Roman" w:hAnsi="Times New Roman" w:cs="Times New Roman"/>
          <w:sz w:val="28"/>
          <w:szCs w:val="28"/>
        </w:rPr>
        <w:t xml:space="preserve"> Федерального закона от 25 июня 2002 года N 73-ФЗ "Об объектах культурного наследия (памятниках истории и культуры) народов Российской Федерации", и обеспечившим их выполнение в соответствии с указанным Федеральным </w:t>
      </w:r>
      <w:hyperlink r:id="rId21" w:history="1">
        <w:r w:rsidRPr="00E846AB">
          <w:rPr>
            <w:rFonts w:ascii="Times New Roman" w:hAnsi="Times New Roman" w:cs="Times New Roman"/>
            <w:sz w:val="28"/>
            <w:szCs w:val="28"/>
          </w:rPr>
          <w:t>законом</w:t>
        </w:r>
      </w:hyperlink>
      <w:r w:rsidRPr="00E846AB">
        <w:rPr>
          <w:rFonts w:ascii="Times New Roman" w:hAnsi="Times New Roman" w:cs="Times New Roman"/>
          <w:sz w:val="28"/>
          <w:szCs w:val="28"/>
        </w:rPr>
        <w:t>, в пределах срока действия договора аренды снижается размер ежемесячной арендной платы.</w:t>
      </w:r>
    </w:p>
    <w:p w:rsidR="007C2747" w:rsidRPr="00E846AB" w:rsidRDefault="007C2747">
      <w:pPr>
        <w:pStyle w:val="ConsPlusNormal"/>
        <w:spacing w:before="220"/>
        <w:ind w:firstLine="540"/>
        <w:jc w:val="both"/>
        <w:rPr>
          <w:rFonts w:ascii="Times New Roman" w:hAnsi="Times New Roman" w:cs="Times New Roman"/>
          <w:sz w:val="28"/>
          <w:szCs w:val="28"/>
        </w:rPr>
      </w:pPr>
      <w:bookmarkStart w:id="18" w:name="P193"/>
      <w:bookmarkEnd w:id="18"/>
      <w:r w:rsidRPr="00E846AB">
        <w:rPr>
          <w:rFonts w:ascii="Times New Roman" w:hAnsi="Times New Roman" w:cs="Times New Roman"/>
          <w:sz w:val="28"/>
          <w:szCs w:val="28"/>
        </w:rPr>
        <w:t>Снижение размера ежемесячной арендной платы оформляется дополнительным соглашением к договору аренды. Для подготовки дополнительного соглашения арендатор представляет арендодателю письменное задание и разрешение на проведение работ по сохранению объекта культурного наследия, выданные в установленном порядке Управлением, проектную документацию на проведение работ по сохранению объекта культурного наследия, согласованную в установленном порядке с Управлением, и график проведения работ по сохранению объекта культурного наследия.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Подготовка дополнительного соглашения осуществляется арендодателем в течение десяти дней со дня подачи документов, указанных в </w:t>
      </w:r>
      <w:hyperlink w:anchor="P193" w:history="1">
        <w:r w:rsidRPr="00E846AB">
          <w:rPr>
            <w:rFonts w:ascii="Times New Roman" w:hAnsi="Times New Roman" w:cs="Times New Roman"/>
            <w:sz w:val="28"/>
            <w:szCs w:val="28"/>
          </w:rPr>
          <w:t>абзаце втором</w:t>
        </w:r>
      </w:hyperlink>
      <w:r w:rsidRPr="00E846AB">
        <w:rPr>
          <w:rFonts w:ascii="Times New Roman" w:hAnsi="Times New Roman" w:cs="Times New Roman"/>
          <w:sz w:val="28"/>
          <w:szCs w:val="28"/>
        </w:rPr>
        <w:t xml:space="preserve"> настоящего пункта. Проект дополнительного соглашения подлежит согласованию с Управлением. Согласование проекта дополнительного соглашения осуществляется Управлением в течение трех дней со дня поступления проекта дополнительного соглашения в Государственный комитет Республики Карелия по охране объектов культурного наследия.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Со дня заключения дополнительного соглашения и в пределах указанного в нем срока на покрытие затрат арендатора на проведение работ по сохранению объекта культурного наследия ежемесячная арендная плата устанавливается в размере 1/10 от размера ежемесячной арендной платы, указанного в договоре аренды. При этом общая сумма снижения арендной платы не может превышать 100% затрат арендатора на проведение работ по сохранению объекта культурного наследия.</w:t>
      </w:r>
    </w:p>
    <w:p w:rsidR="007C2747" w:rsidRPr="00E846AB" w:rsidRDefault="007C2747">
      <w:pPr>
        <w:pStyle w:val="ConsPlusNormal"/>
        <w:spacing w:before="220"/>
        <w:ind w:firstLine="540"/>
        <w:jc w:val="both"/>
        <w:rPr>
          <w:rFonts w:ascii="Times New Roman" w:hAnsi="Times New Roman" w:cs="Times New Roman"/>
          <w:sz w:val="28"/>
          <w:szCs w:val="28"/>
        </w:rPr>
      </w:pPr>
      <w:bookmarkStart w:id="19" w:name="P198"/>
      <w:bookmarkEnd w:id="19"/>
      <w:r w:rsidRPr="00E846AB">
        <w:rPr>
          <w:rFonts w:ascii="Times New Roman" w:hAnsi="Times New Roman" w:cs="Times New Roman"/>
          <w:sz w:val="28"/>
          <w:szCs w:val="28"/>
        </w:rPr>
        <w:t>Платежные документы, подтверждающие затраты арендатора на проведение работ по сохранению объекта культурного наследия, и акты приемки работ по сохранению объекта культурного наследия представляются арендатором арендодателю ежемесячно до 10 числа месяца, следующего за отчетным. После выполнения работ по сохранению объекта культурного наследия итоговый акт приемки работ по сохранению объекта культурного наследия представляется арендатором арендодателю не позднее тридцати дней со дня приемки работ по сохранению объекта культурного наследия Управлением.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В случае непредоставления документов, указанных в </w:t>
      </w:r>
      <w:hyperlink w:anchor="P198" w:history="1">
        <w:r w:rsidRPr="00E846AB">
          <w:rPr>
            <w:rFonts w:ascii="Times New Roman" w:hAnsi="Times New Roman" w:cs="Times New Roman"/>
            <w:sz w:val="28"/>
            <w:szCs w:val="28"/>
          </w:rPr>
          <w:t>абзаце пятом</w:t>
        </w:r>
      </w:hyperlink>
      <w:r w:rsidRPr="00E846AB">
        <w:rPr>
          <w:rFonts w:ascii="Times New Roman" w:hAnsi="Times New Roman" w:cs="Times New Roman"/>
          <w:sz w:val="28"/>
          <w:szCs w:val="28"/>
        </w:rPr>
        <w:t xml:space="preserve"> настоящего пункта, арендатор производит перечисление ежемесячной арендной платы в полном объеме.</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lastRenderedPageBreak/>
        <w:t>Действие настоящего пункта распространяется исключительно на случаи передачи имущества в аренду без проведения конкурса или аукциона.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4.10.2. Для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находящихся в неудовлетворительном состоянии, относящихся к собственности Республики Карелия, устанавливается льготная арендная плата в порядке, определяемом Правительством Республики Карелия.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При проведении аукциона на право заключения договора аренды таких объектов начальное значение годовой арендной платы устанавливается в размере 1 рубля.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4.11. Утратил силу. - </w:t>
      </w:r>
      <w:hyperlink r:id="rId22" w:history="1">
        <w:r w:rsidRPr="00E846AB">
          <w:rPr>
            <w:rFonts w:ascii="Times New Roman" w:hAnsi="Times New Roman" w:cs="Times New Roman"/>
            <w:sz w:val="28"/>
            <w:szCs w:val="28"/>
          </w:rPr>
          <w:t>Постановление</w:t>
        </w:r>
      </w:hyperlink>
      <w:r w:rsidRPr="00E846AB">
        <w:rPr>
          <w:rFonts w:ascii="Times New Roman" w:hAnsi="Times New Roman" w:cs="Times New Roman"/>
          <w:sz w:val="28"/>
          <w:szCs w:val="28"/>
        </w:rPr>
        <w:t xml:space="preserve"> Правительства РК 27.05.2013 N 169-П.</w:t>
      </w:r>
    </w:p>
    <w:p w:rsidR="007C2747" w:rsidRPr="00E846AB" w:rsidRDefault="007C2747">
      <w:pPr>
        <w:pStyle w:val="ConsPlusNormal"/>
        <w:spacing w:before="220"/>
        <w:ind w:firstLine="540"/>
        <w:jc w:val="both"/>
        <w:rPr>
          <w:rFonts w:ascii="Times New Roman" w:hAnsi="Times New Roman" w:cs="Times New Roman"/>
          <w:sz w:val="28"/>
          <w:szCs w:val="28"/>
        </w:rPr>
      </w:pPr>
      <w:bookmarkStart w:id="20" w:name="P207"/>
      <w:bookmarkEnd w:id="20"/>
      <w:r w:rsidRPr="00E846AB">
        <w:rPr>
          <w:rFonts w:ascii="Times New Roman" w:hAnsi="Times New Roman" w:cs="Times New Roman"/>
          <w:sz w:val="28"/>
          <w:szCs w:val="28"/>
        </w:rPr>
        <w:t>4.12. При расчете арендной платы за вспомогательные площади, предназначенные для ведения нескольких видов деятельности, величина арендной платы определяется с учетом соответствующих коэффициентов деятельности, пропорционально площади имущества, используемого для каждого вида деятельности.</w:t>
      </w:r>
    </w:p>
    <w:p w:rsidR="007C2747" w:rsidRPr="00E846AB" w:rsidRDefault="007C2747">
      <w:pPr>
        <w:pStyle w:val="ConsPlusNormal"/>
        <w:spacing w:before="220"/>
        <w:ind w:firstLine="540"/>
        <w:jc w:val="both"/>
        <w:rPr>
          <w:rFonts w:ascii="Times New Roman" w:hAnsi="Times New Roman" w:cs="Times New Roman"/>
          <w:sz w:val="28"/>
          <w:szCs w:val="28"/>
        </w:rPr>
      </w:pPr>
      <w:bookmarkStart w:id="21" w:name="P209"/>
      <w:bookmarkEnd w:id="21"/>
      <w:r w:rsidRPr="00E846AB">
        <w:rPr>
          <w:rFonts w:ascii="Times New Roman" w:hAnsi="Times New Roman" w:cs="Times New Roman"/>
          <w:sz w:val="28"/>
          <w:szCs w:val="28"/>
        </w:rPr>
        <w:t xml:space="preserve">4.13. Размер арендной платы при заключении в целях организации осуществления проектов, направленных на развитие социальной и инженерной инфраструктуры, договоров аренды систем коммунальной инфраструктуры и иных объектов коммунального хозяйства, в том числе объектов водо-, тепло-, газо- и энергоснабжения, водоотведения, очистки сточных вод, устанавливается Правительством Республики Карелия без учета положений </w:t>
      </w:r>
      <w:hyperlink w:anchor="P154" w:history="1">
        <w:r w:rsidRPr="00E846AB">
          <w:rPr>
            <w:rFonts w:ascii="Times New Roman" w:hAnsi="Times New Roman" w:cs="Times New Roman"/>
            <w:sz w:val="28"/>
            <w:szCs w:val="28"/>
          </w:rPr>
          <w:t>пунктов 4.1</w:t>
        </w:r>
      </w:hyperlink>
      <w:r w:rsidRPr="00E846AB">
        <w:rPr>
          <w:rFonts w:ascii="Times New Roman" w:hAnsi="Times New Roman" w:cs="Times New Roman"/>
          <w:sz w:val="28"/>
          <w:szCs w:val="28"/>
        </w:rPr>
        <w:t>-</w:t>
      </w:r>
      <w:hyperlink w:anchor="P207" w:history="1">
        <w:r w:rsidRPr="00E846AB">
          <w:rPr>
            <w:rFonts w:ascii="Times New Roman" w:hAnsi="Times New Roman" w:cs="Times New Roman"/>
            <w:sz w:val="28"/>
            <w:szCs w:val="28"/>
          </w:rPr>
          <w:t>4.12</w:t>
        </w:r>
      </w:hyperlink>
      <w:r w:rsidRPr="00E846AB">
        <w:rPr>
          <w:rFonts w:ascii="Times New Roman" w:hAnsi="Times New Roman" w:cs="Times New Roman"/>
          <w:sz w:val="28"/>
          <w:szCs w:val="28"/>
        </w:rPr>
        <w:t xml:space="preserve"> настоящего Положения.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4.14. Размер арендной платы при заключении договоров аренды объектов инфраструктуры территории промышленной площадки устанавливается Правительством Республики Карелия без учета положений пунктов 4.1-4.12 настоящего Положения.</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ind w:firstLine="540"/>
        <w:jc w:val="both"/>
        <w:outlineLvl w:val="1"/>
        <w:rPr>
          <w:rFonts w:ascii="Times New Roman" w:hAnsi="Times New Roman" w:cs="Times New Roman"/>
          <w:sz w:val="28"/>
          <w:szCs w:val="28"/>
        </w:rPr>
      </w:pPr>
      <w:r w:rsidRPr="00E846AB">
        <w:rPr>
          <w:rFonts w:ascii="Times New Roman" w:hAnsi="Times New Roman" w:cs="Times New Roman"/>
          <w:sz w:val="28"/>
          <w:szCs w:val="28"/>
        </w:rPr>
        <w:t>5. Учет и контроль за использованием имущества, сданного в аренду</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bookmarkStart w:id="22" w:name="P216"/>
      <w:bookmarkEnd w:id="22"/>
      <w:r w:rsidRPr="00E846AB">
        <w:rPr>
          <w:rFonts w:ascii="Times New Roman" w:hAnsi="Times New Roman" w:cs="Times New Roman"/>
          <w:sz w:val="28"/>
          <w:szCs w:val="28"/>
        </w:rPr>
        <w:t>5.1. Реестр всех заключенных договоров аренды государственного имущества Республики Карелия ведет Министерство.</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5.2. Организации, выступающие арендодателями имущества в соответствии с </w:t>
      </w:r>
      <w:hyperlink w:anchor="P79" w:history="1">
        <w:r w:rsidRPr="00E846AB">
          <w:rPr>
            <w:rFonts w:ascii="Times New Roman" w:hAnsi="Times New Roman" w:cs="Times New Roman"/>
            <w:sz w:val="28"/>
            <w:szCs w:val="28"/>
          </w:rPr>
          <w:t>пунктом 2.1.2</w:t>
        </w:r>
      </w:hyperlink>
      <w:r w:rsidRPr="00E846AB">
        <w:rPr>
          <w:rFonts w:ascii="Times New Roman" w:hAnsi="Times New Roman" w:cs="Times New Roman"/>
          <w:sz w:val="28"/>
          <w:szCs w:val="28"/>
        </w:rPr>
        <w:t xml:space="preserve"> настоящего Положения, ежемесячно в срок до 5 числа месяца, следующего за отчетным, представляют в Министерство информацию о поступлении арендной платы с приложением копий платежных документов.</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Министерство в срок до 15 числа месяца, следующего за отчетным, представляет в Министерство финансов Республики Карелия сводную </w:t>
      </w:r>
      <w:r w:rsidRPr="00E846AB">
        <w:rPr>
          <w:rFonts w:ascii="Times New Roman" w:hAnsi="Times New Roman" w:cs="Times New Roman"/>
          <w:sz w:val="28"/>
          <w:szCs w:val="28"/>
        </w:rPr>
        <w:lastRenderedPageBreak/>
        <w:t xml:space="preserve">информацию о состоянии задолженности по администрируемым договорам аренды и суммах снижения арендной платы на покрытие затрат арендатора на выполнение работ по капитальному ремонту, производству неотделимых улучшений арендуемого имущества, выполнение мероприятий по энергосбережению согласно </w:t>
      </w:r>
      <w:hyperlink w:anchor="P175" w:history="1">
        <w:r w:rsidRPr="00E846AB">
          <w:rPr>
            <w:rFonts w:ascii="Times New Roman" w:hAnsi="Times New Roman" w:cs="Times New Roman"/>
            <w:sz w:val="28"/>
            <w:szCs w:val="28"/>
          </w:rPr>
          <w:t>пункту 4.10</w:t>
        </w:r>
      </w:hyperlink>
      <w:r w:rsidRPr="00E846AB">
        <w:rPr>
          <w:rFonts w:ascii="Times New Roman" w:hAnsi="Times New Roman" w:cs="Times New Roman"/>
          <w:sz w:val="28"/>
          <w:szCs w:val="28"/>
        </w:rPr>
        <w:t xml:space="preserve"> по форме, согласованной с Министерством финансов Республики Карелия.</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ind w:firstLine="540"/>
        <w:jc w:val="both"/>
        <w:outlineLvl w:val="1"/>
        <w:rPr>
          <w:rFonts w:ascii="Times New Roman" w:hAnsi="Times New Roman" w:cs="Times New Roman"/>
          <w:sz w:val="28"/>
          <w:szCs w:val="28"/>
        </w:rPr>
      </w:pPr>
      <w:r w:rsidRPr="00E846AB">
        <w:rPr>
          <w:rFonts w:ascii="Times New Roman" w:hAnsi="Times New Roman" w:cs="Times New Roman"/>
          <w:sz w:val="28"/>
          <w:szCs w:val="28"/>
        </w:rPr>
        <w:t>6. Особенности передачи имущества, находящегося в собственности Республики Карелия, в безвозмездное пользование</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r w:rsidRPr="00E846AB">
        <w:rPr>
          <w:rFonts w:ascii="Times New Roman" w:hAnsi="Times New Roman" w:cs="Times New Roman"/>
          <w:sz w:val="28"/>
          <w:szCs w:val="28"/>
        </w:rPr>
        <w:t>6.1. Имущество передается в безвозмездное пользование по договору с Министерством и с согласия Министерства государственными унитарными предприятиями и государственными учреждениями в отношении недвижимого и движимого имущества, закрепленного за ними на праве хозяйственного ведения или оперативного управления, в случаях, предусмотренных действующим законодательством.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6.1(1). Заключение договоров безвозмездного пользования имуществом, не закрепленным на праве хозяйственного ведения или оперативного управления, а также имуществом, которое закреплено на праве хозяйственного ведения или оперативного управления за государственными унитарными предприятиями, государственными учреждениями и которым они могут распоряжаться только с согласия Министерства, осуществляется по результатам проведения конкурсов или аукционов на право заключения таких договоров в порядке, установленном законодательством Российской Федерации.</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6.1.2. Передача имущества в безвозмездное пользование юридическим лицам и индивидуальным предпринимателям, включенным в Единый реестр субъектов малого и среднего предпринимательства, а также организациям, образующим инфраструктуру поддержки субъектов малого и среднего предпринимательства, когда им передается имущество, включенное в перечень государственного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указанный в </w:t>
      </w:r>
      <w:hyperlink r:id="rId23" w:history="1">
        <w:r w:rsidRPr="00E846AB">
          <w:rPr>
            <w:rFonts w:ascii="Times New Roman" w:hAnsi="Times New Roman" w:cs="Times New Roman"/>
            <w:sz w:val="28"/>
            <w:szCs w:val="28"/>
          </w:rPr>
          <w:t>пункте 2 части 2 статьи 2</w:t>
        </w:r>
      </w:hyperlink>
      <w:r w:rsidRPr="00E846AB">
        <w:rPr>
          <w:rFonts w:ascii="Times New Roman" w:hAnsi="Times New Roman" w:cs="Times New Roman"/>
          <w:sz w:val="28"/>
          <w:szCs w:val="28"/>
        </w:rPr>
        <w:t xml:space="preserve"> Закона Республики Карелия от 3 июля 2008 года N 1215-ЗРК "О некоторых вопросах развития малого и среднего предпринимательства в Республике Карелия", осуществляется при наличии одновременно следующих условий:</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а) имущество не востребовано арендаторами более 1 года;</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б) аукционы на право заключения договоров аренды имущества не состоялись не менее 1 раза;</w:t>
      </w:r>
    </w:p>
    <w:p w:rsidR="007C2747" w:rsidRPr="00E846AB" w:rsidRDefault="007C2747" w:rsidP="00E846AB">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в) торги по продаже имущества не состоялись не менее 2 раз.</w:t>
      </w:r>
    </w:p>
    <w:p w:rsidR="007C2747" w:rsidRPr="00E846AB" w:rsidRDefault="007C2747">
      <w:pPr>
        <w:pStyle w:val="ConsPlusNormal"/>
        <w:spacing w:before="220"/>
        <w:ind w:firstLine="540"/>
        <w:jc w:val="both"/>
        <w:rPr>
          <w:rFonts w:ascii="Times New Roman" w:hAnsi="Times New Roman" w:cs="Times New Roman"/>
          <w:sz w:val="28"/>
          <w:szCs w:val="28"/>
        </w:rPr>
      </w:pPr>
      <w:bookmarkStart w:id="23" w:name="P235"/>
      <w:bookmarkEnd w:id="23"/>
      <w:r w:rsidRPr="00E846AB">
        <w:rPr>
          <w:rFonts w:ascii="Times New Roman" w:hAnsi="Times New Roman" w:cs="Times New Roman"/>
          <w:sz w:val="28"/>
          <w:szCs w:val="28"/>
        </w:rPr>
        <w:t xml:space="preserve">6.2. Все расходы по содержанию имущества, включая осуществление текущего и капитального ремонтов (неотделимых улучшений), осуществляется </w:t>
      </w:r>
      <w:r w:rsidRPr="00E846AB">
        <w:rPr>
          <w:rFonts w:ascii="Times New Roman" w:hAnsi="Times New Roman" w:cs="Times New Roman"/>
          <w:sz w:val="28"/>
          <w:szCs w:val="28"/>
        </w:rPr>
        <w:lastRenderedPageBreak/>
        <w:t>ссудополучателем.</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6.3. К договору безвозмездного пользования соответственно применяются правила, предусмотренные </w:t>
      </w:r>
      <w:hyperlink w:anchor="P88" w:history="1">
        <w:r w:rsidRPr="00E846AB">
          <w:rPr>
            <w:rFonts w:ascii="Times New Roman" w:hAnsi="Times New Roman" w:cs="Times New Roman"/>
            <w:sz w:val="28"/>
            <w:szCs w:val="28"/>
          </w:rPr>
          <w:t>пунктами 2.2</w:t>
        </w:r>
      </w:hyperlink>
      <w:r w:rsidRPr="00E846AB">
        <w:rPr>
          <w:rFonts w:ascii="Times New Roman" w:hAnsi="Times New Roman" w:cs="Times New Roman"/>
          <w:sz w:val="28"/>
          <w:szCs w:val="28"/>
        </w:rPr>
        <w:t xml:space="preserve">, </w:t>
      </w:r>
      <w:hyperlink w:anchor="P90" w:history="1">
        <w:r w:rsidRPr="00E846AB">
          <w:rPr>
            <w:rFonts w:ascii="Times New Roman" w:hAnsi="Times New Roman" w:cs="Times New Roman"/>
            <w:sz w:val="28"/>
            <w:szCs w:val="28"/>
          </w:rPr>
          <w:t>2.3</w:t>
        </w:r>
      </w:hyperlink>
      <w:r w:rsidRPr="00E846AB">
        <w:rPr>
          <w:rFonts w:ascii="Times New Roman" w:hAnsi="Times New Roman" w:cs="Times New Roman"/>
          <w:sz w:val="28"/>
          <w:szCs w:val="28"/>
        </w:rPr>
        <w:t xml:space="preserve">, </w:t>
      </w:r>
      <w:hyperlink w:anchor="P109" w:history="1">
        <w:r w:rsidRPr="00E846AB">
          <w:rPr>
            <w:rFonts w:ascii="Times New Roman" w:hAnsi="Times New Roman" w:cs="Times New Roman"/>
            <w:sz w:val="28"/>
            <w:szCs w:val="28"/>
          </w:rPr>
          <w:t>2.5</w:t>
        </w:r>
      </w:hyperlink>
      <w:r w:rsidRPr="00E846AB">
        <w:rPr>
          <w:rFonts w:ascii="Times New Roman" w:hAnsi="Times New Roman" w:cs="Times New Roman"/>
          <w:sz w:val="28"/>
          <w:szCs w:val="28"/>
        </w:rPr>
        <w:t xml:space="preserve">, </w:t>
      </w:r>
      <w:hyperlink w:anchor="P118" w:history="1">
        <w:r w:rsidRPr="00E846AB">
          <w:rPr>
            <w:rFonts w:ascii="Times New Roman" w:hAnsi="Times New Roman" w:cs="Times New Roman"/>
            <w:sz w:val="28"/>
            <w:szCs w:val="28"/>
          </w:rPr>
          <w:t>2.6</w:t>
        </w:r>
      </w:hyperlink>
      <w:r w:rsidRPr="00E846AB">
        <w:rPr>
          <w:rFonts w:ascii="Times New Roman" w:hAnsi="Times New Roman" w:cs="Times New Roman"/>
          <w:sz w:val="28"/>
          <w:szCs w:val="28"/>
        </w:rPr>
        <w:t xml:space="preserve">, </w:t>
      </w:r>
      <w:hyperlink w:anchor="P128" w:history="1">
        <w:r w:rsidRPr="00E846AB">
          <w:rPr>
            <w:rFonts w:ascii="Times New Roman" w:hAnsi="Times New Roman" w:cs="Times New Roman"/>
            <w:sz w:val="28"/>
            <w:szCs w:val="28"/>
          </w:rPr>
          <w:t>3.1</w:t>
        </w:r>
      </w:hyperlink>
      <w:r w:rsidRPr="00E846AB">
        <w:rPr>
          <w:rFonts w:ascii="Times New Roman" w:hAnsi="Times New Roman" w:cs="Times New Roman"/>
          <w:sz w:val="28"/>
          <w:szCs w:val="28"/>
        </w:rPr>
        <w:t xml:space="preserve">, </w:t>
      </w:r>
      <w:hyperlink w:anchor="P130" w:history="1">
        <w:r w:rsidRPr="00E846AB">
          <w:rPr>
            <w:rFonts w:ascii="Times New Roman" w:hAnsi="Times New Roman" w:cs="Times New Roman"/>
            <w:sz w:val="28"/>
            <w:szCs w:val="28"/>
          </w:rPr>
          <w:t>3.2</w:t>
        </w:r>
      </w:hyperlink>
      <w:r w:rsidRPr="00E846AB">
        <w:rPr>
          <w:rFonts w:ascii="Times New Roman" w:hAnsi="Times New Roman" w:cs="Times New Roman"/>
          <w:sz w:val="28"/>
          <w:szCs w:val="28"/>
        </w:rPr>
        <w:t xml:space="preserve"> (</w:t>
      </w:r>
      <w:hyperlink w:anchor="P132" w:history="1">
        <w:r w:rsidRPr="00E846AB">
          <w:rPr>
            <w:rFonts w:ascii="Times New Roman" w:hAnsi="Times New Roman" w:cs="Times New Roman"/>
            <w:sz w:val="28"/>
            <w:szCs w:val="28"/>
          </w:rPr>
          <w:t>абзацы 2, 3</w:t>
        </w:r>
      </w:hyperlink>
      <w:r w:rsidRPr="00E846AB">
        <w:rPr>
          <w:rFonts w:ascii="Times New Roman" w:hAnsi="Times New Roman" w:cs="Times New Roman"/>
          <w:sz w:val="28"/>
          <w:szCs w:val="28"/>
        </w:rPr>
        <w:t xml:space="preserve">, </w:t>
      </w:r>
      <w:hyperlink w:anchor="P137" w:history="1">
        <w:r w:rsidRPr="00E846AB">
          <w:rPr>
            <w:rFonts w:ascii="Times New Roman" w:hAnsi="Times New Roman" w:cs="Times New Roman"/>
            <w:sz w:val="28"/>
            <w:szCs w:val="28"/>
          </w:rPr>
          <w:t>7-14</w:t>
        </w:r>
      </w:hyperlink>
      <w:r w:rsidRPr="00E846AB">
        <w:rPr>
          <w:rFonts w:ascii="Times New Roman" w:hAnsi="Times New Roman" w:cs="Times New Roman"/>
          <w:sz w:val="28"/>
          <w:szCs w:val="28"/>
        </w:rPr>
        <w:t xml:space="preserve">), </w:t>
      </w:r>
      <w:hyperlink w:anchor="P174" w:history="1">
        <w:r w:rsidRPr="00E846AB">
          <w:rPr>
            <w:rFonts w:ascii="Times New Roman" w:hAnsi="Times New Roman" w:cs="Times New Roman"/>
            <w:sz w:val="28"/>
            <w:szCs w:val="28"/>
          </w:rPr>
          <w:t>4.9</w:t>
        </w:r>
      </w:hyperlink>
      <w:r w:rsidRPr="00E846AB">
        <w:rPr>
          <w:rFonts w:ascii="Times New Roman" w:hAnsi="Times New Roman" w:cs="Times New Roman"/>
          <w:sz w:val="28"/>
          <w:szCs w:val="28"/>
        </w:rPr>
        <w:t xml:space="preserve">, </w:t>
      </w:r>
      <w:hyperlink w:anchor="P216" w:history="1">
        <w:r w:rsidRPr="00E846AB">
          <w:rPr>
            <w:rFonts w:ascii="Times New Roman" w:hAnsi="Times New Roman" w:cs="Times New Roman"/>
            <w:sz w:val="28"/>
            <w:szCs w:val="28"/>
          </w:rPr>
          <w:t>5.1</w:t>
        </w:r>
      </w:hyperlink>
      <w:r w:rsidRPr="00E846AB">
        <w:rPr>
          <w:rFonts w:ascii="Times New Roman" w:hAnsi="Times New Roman" w:cs="Times New Roman"/>
          <w:sz w:val="28"/>
          <w:szCs w:val="28"/>
        </w:rPr>
        <w:t>.</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6.4. Действие норм, указанных в </w:t>
      </w:r>
      <w:hyperlink w:anchor="P235" w:history="1">
        <w:r w:rsidRPr="00E846AB">
          <w:rPr>
            <w:rFonts w:ascii="Times New Roman" w:hAnsi="Times New Roman" w:cs="Times New Roman"/>
            <w:sz w:val="28"/>
            <w:szCs w:val="28"/>
          </w:rPr>
          <w:t>пунктах 6.2</w:t>
        </w:r>
      </w:hyperlink>
      <w:r w:rsidRPr="00E846AB">
        <w:rPr>
          <w:rFonts w:ascii="Times New Roman" w:hAnsi="Times New Roman" w:cs="Times New Roman"/>
          <w:sz w:val="28"/>
          <w:szCs w:val="28"/>
        </w:rPr>
        <w:t xml:space="preserve"> и 3.2 (</w:t>
      </w:r>
      <w:hyperlink w:anchor="P141" w:history="1">
        <w:r w:rsidRPr="00E846AB">
          <w:rPr>
            <w:rFonts w:ascii="Times New Roman" w:hAnsi="Times New Roman" w:cs="Times New Roman"/>
            <w:sz w:val="28"/>
            <w:szCs w:val="28"/>
          </w:rPr>
          <w:t>абзацы 11</w:t>
        </w:r>
      </w:hyperlink>
      <w:r w:rsidRPr="00E846AB">
        <w:rPr>
          <w:rFonts w:ascii="Times New Roman" w:hAnsi="Times New Roman" w:cs="Times New Roman"/>
          <w:sz w:val="28"/>
          <w:szCs w:val="28"/>
        </w:rPr>
        <w:t xml:space="preserve">, </w:t>
      </w:r>
      <w:hyperlink w:anchor="P143" w:history="1">
        <w:r w:rsidRPr="00E846AB">
          <w:rPr>
            <w:rFonts w:ascii="Times New Roman" w:hAnsi="Times New Roman" w:cs="Times New Roman"/>
            <w:sz w:val="28"/>
            <w:szCs w:val="28"/>
          </w:rPr>
          <w:t>14</w:t>
        </w:r>
      </w:hyperlink>
      <w:r w:rsidRPr="00E846AB">
        <w:rPr>
          <w:rFonts w:ascii="Times New Roman" w:hAnsi="Times New Roman" w:cs="Times New Roman"/>
          <w:sz w:val="28"/>
          <w:szCs w:val="28"/>
        </w:rPr>
        <w:t>), не распространяется на случаи передачи имущества в безвозмездное пользование организациям, финансируемым из бюджетов всех уровней.</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r w:rsidRPr="00E846AB">
        <w:rPr>
          <w:rFonts w:ascii="Times New Roman" w:hAnsi="Times New Roman" w:cs="Times New Roman"/>
          <w:sz w:val="28"/>
          <w:szCs w:val="28"/>
        </w:rPr>
        <w:t>7. Настоящее Положение обязательно для сторон при заключении, исполнении договоров аренды (безвозмездного пользования) имущества, находящегося в государственной собственности Республики Карелия.</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jc w:val="both"/>
        <w:rPr>
          <w:rFonts w:ascii="Times New Roman" w:hAnsi="Times New Roman" w:cs="Times New Roman"/>
          <w:sz w:val="28"/>
          <w:szCs w:val="28"/>
        </w:rPr>
      </w:pPr>
    </w:p>
    <w:p w:rsidR="007C2747" w:rsidRDefault="007C2747">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Default="00E846AB">
      <w:pPr>
        <w:pStyle w:val="ConsPlusNormal"/>
        <w:jc w:val="both"/>
        <w:rPr>
          <w:rFonts w:ascii="Times New Roman" w:hAnsi="Times New Roman" w:cs="Times New Roman"/>
          <w:sz w:val="28"/>
          <w:szCs w:val="28"/>
        </w:rPr>
      </w:pPr>
    </w:p>
    <w:p w:rsidR="00E846AB" w:rsidRPr="00E846AB" w:rsidRDefault="00E846AB">
      <w:pPr>
        <w:pStyle w:val="ConsPlusNormal"/>
        <w:jc w:val="both"/>
        <w:rPr>
          <w:rFonts w:ascii="Times New Roman" w:hAnsi="Times New Roman" w:cs="Times New Roman"/>
          <w:sz w:val="28"/>
          <w:szCs w:val="28"/>
        </w:rPr>
      </w:pP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jc w:val="right"/>
        <w:outlineLvl w:val="1"/>
        <w:rPr>
          <w:rFonts w:ascii="Times New Roman" w:hAnsi="Times New Roman" w:cs="Times New Roman"/>
          <w:sz w:val="28"/>
          <w:szCs w:val="28"/>
        </w:rPr>
      </w:pPr>
      <w:r w:rsidRPr="00E846AB">
        <w:rPr>
          <w:rFonts w:ascii="Times New Roman" w:hAnsi="Times New Roman" w:cs="Times New Roman"/>
          <w:sz w:val="28"/>
          <w:szCs w:val="28"/>
        </w:rPr>
        <w:lastRenderedPageBreak/>
        <w:t>Приложение N 1</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к Положению</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о порядке передачи имущества,</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находящегося в государственной</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собственности Республики Карелия,</w:t>
      </w:r>
    </w:p>
    <w:p w:rsidR="007C2747" w:rsidRPr="00E846AB" w:rsidRDefault="007C2747">
      <w:pPr>
        <w:pStyle w:val="ConsPlusNormal"/>
        <w:jc w:val="right"/>
        <w:rPr>
          <w:rFonts w:ascii="Times New Roman" w:hAnsi="Times New Roman" w:cs="Times New Roman"/>
          <w:sz w:val="28"/>
          <w:szCs w:val="28"/>
        </w:rPr>
      </w:pPr>
      <w:r w:rsidRPr="00E846AB">
        <w:rPr>
          <w:rFonts w:ascii="Times New Roman" w:hAnsi="Times New Roman" w:cs="Times New Roman"/>
          <w:sz w:val="28"/>
          <w:szCs w:val="28"/>
        </w:rPr>
        <w:t>в аренду и безвозмездное пользование</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jc w:val="center"/>
        <w:rPr>
          <w:rFonts w:ascii="Times New Roman" w:hAnsi="Times New Roman" w:cs="Times New Roman"/>
          <w:sz w:val="28"/>
          <w:szCs w:val="28"/>
        </w:rPr>
      </w:pPr>
      <w:bookmarkStart w:id="24" w:name="P252"/>
      <w:bookmarkEnd w:id="24"/>
      <w:r w:rsidRPr="00E846AB">
        <w:rPr>
          <w:rFonts w:ascii="Times New Roman" w:hAnsi="Times New Roman" w:cs="Times New Roman"/>
          <w:sz w:val="28"/>
          <w:szCs w:val="28"/>
        </w:rPr>
        <w:t>ПЕРЕЧЕНЬ</w:t>
      </w:r>
    </w:p>
    <w:p w:rsidR="007C2747" w:rsidRPr="00E846AB" w:rsidRDefault="007C2747">
      <w:pPr>
        <w:pStyle w:val="ConsPlusTitle"/>
        <w:jc w:val="center"/>
        <w:rPr>
          <w:rFonts w:ascii="Times New Roman" w:hAnsi="Times New Roman" w:cs="Times New Roman"/>
          <w:sz w:val="28"/>
          <w:szCs w:val="28"/>
        </w:rPr>
      </w:pPr>
      <w:r w:rsidRPr="00E846AB">
        <w:rPr>
          <w:rFonts w:ascii="Times New Roman" w:hAnsi="Times New Roman" w:cs="Times New Roman"/>
          <w:sz w:val="28"/>
          <w:szCs w:val="28"/>
        </w:rPr>
        <w:t>ДОКУМЕНТОВ, ПРИЛАГАЕМЫХ К ЗАЯВКЕ</w:t>
      </w:r>
    </w:p>
    <w:p w:rsidR="007C2747" w:rsidRPr="00E846AB" w:rsidRDefault="007C2747">
      <w:pPr>
        <w:pStyle w:val="ConsPlusTitle"/>
        <w:jc w:val="center"/>
        <w:rPr>
          <w:rFonts w:ascii="Times New Roman" w:hAnsi="Times New Roman" w:cs="Times New Roman"/>
          <w:sz w:val="28"/>
          <w:szCs w:val="28"/>
        </w:rPr>
      </w:pPr>
      <w:r w:rsidRPr="00E846AB">
        <w:rPr>
          <w:rFonts w:ascii="Times New Roman" w:hAnsi="Times New Roman" w:cs="Times New Roman"/>
          <w:sz w:val="28"/>
          <w:szCs w:val="28"/>
        </w:rPr>
        <w:t>НА ПОЛУЧЕНИЕ ПРАВА АРЕНДЫ ИМУЩЕСТВА БЕЗ ПРОВЕДЕНИЯ</w:t>
      </w:r>
    </w:p>
    <w:p w:rsidR="007C2747" w:rsidRPr="00E846AB" w:rsidRDefault="007C2747">
      <w:pPr>
        <w:pStyle w:val="ConsPlusTitle"/>
        <w:jc w:val="center"/>
        <w:rPr>
          <w:rFonts w:ascii="Times New Roman" w:hAnsi="Times New Roman" w:cs="Times New Roman"/>
          <w:sz w:val="28"/>
          <w:szCs w:val="28"/>
        </w:rPr>
      </w:pPr>
      <w:r w:rsidRPr="00E846AB">
        <w:rPr>
          <w:rFonts w:ascii="Times New Roman" w:hAnsi="Times New Roman" w:cs="Times New Roman"/>
          <w:sz w:val="28"/>
          <w:szCs w:val="28"/>
        </w:rPr>
        <w:t>КОНКУРСА ИЛИ АУКЦИОНА</w:t>
      </w:r>
    </w:p>
    <w:p w:rsidR="007C2747" w:rsidRPr="00E846AB" w:rsidRDefault="007C2747">
      <w:pPr>
        <w:spacing w:after="1"/>
        <w:rPr>
          <w:rFonts w:ascii="Times New Roman" w:hAnsi="Times New Roman" w:cs="Times New Roman"/>
          <w:sz w:val="28"/>
          <w:szCs w:val="28"/>
        </w:rPr>
      </w:pP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ind w:firstLine="540"/>
        <w:jc w:val="both"/>
        <w:rPr>
          <w:rFonts w:ascii="Times New Roman" w:hAnsi="Times New Roman" w:cs="Times New Roman"/>
          <w:sz w:val="28"/>
          <w:szCs w:val="28"/>
        </w:rPr>
      </w:pPr>
      <w:r w:rsidRPr="00E846AB">
        <w:rPr>
          <w:rFonts w:ascii="Times New Roman" w:hAnsi="Times New Roman" w:cs="Times New Roman"/>
          <w:sz w:val="28"/>
          <w:szCs w:val="28"/>
        </w:rPr>
        <w:t>Для юридических лиц:</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заверенные в установленном законодательством Российской Федерации порядке копии учредительных документов;</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документ, удостоверяющий права (полномочия) лица на подписание договора аренды.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При подаче заявки от юридического лица, зарегистрированного за пределами Российской Федерации, документы, составленные на иностранном языке, подлежат переводу на русский язык. Верность перевода должна быть удостоверена в установленном законодательством Российской Федерации порядке.</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Для индивидуальных предпринимателей и физических лиц:</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копия паспорта или другого документа, удостоверяющего личность заявителя;</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документ, удостоверяющий права (полномочия) лица на подписание договора аренды.</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Заявитель вправе по собственной инициативе представить:</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w:t>
      </w:r>
    </w:p>
    <w:p w:rsidR="007C2747" w:rsidRPr="00E846AB" w:rsidRDefault="007C2747">
      <w:pPr>
        <w:pStyle w:val="ConsPlusNormal"/>
        <w:spacing w:before="220"/>
        <w:ind w:firstLine="540"/>
        <w:jc w:val="both"/>
        <w:rPr>
          <w:rFonts w:ascii="Times New Roman" w:hAnsi="Times New Roman" w:cs="Times New Roman"/>
          <w:sz w:val="28"/>
          <w:szCs w:val="28"/>
        </w:rPr>
      </w:pPr>
      <w:r w:rsidRPr="00E846AB">
        <w:rPr>
          <w:rFonts w:ascii="Times New Roman" w:hAnsi="Times New Roman" w:cs="Times New Roman"/>
          <w:sz w:val="28"/>
          <w:szCs w:val="28"/>
        </w:rPr>
        <w:t>справку налоговых органов о наличии расчетных и других счетов в банках.</w:t>
      </w:r>
    </w:p>
    <w:p w:rsidR="007C2747" w:rsidRPr="007C2747" w:rsidRDefault="007C2747">
      <w:pPr>
        <w:pStyle w:val="ConsPlusNormal"/>
        <w:jc w:val="both"/>
        <w:rPr>
          <w:rFonts w:ascii="Times New Roman" w:hAnsi="Times New Roman" w:cs="Times New Roman"/>
          <w:sz w:val="28"/>
          <w:szCs w:val="28"/>
        </w:rPr>
      </w:pPr>
    </w:p>
    <w:p w:rsidR="007C2747" w:rsidRDefault="007C2747">
      <w:pPr>
        <w:pStyle w:val="ConsPlusNormal"/>
        <w:jc w:val="both"/>
      </w:pPr>
    </w:p>
    <w:p w:rsidR="007C2747" w:rsidRDefault="007C2747">
      <w:pPr>
        <w:pStyle w:val="ConsPlusNormal"/>
        <w:jc w:val="both"/>
      </w:pPr>
    </w:p>
    <w:p w:rsidR="007C2747" w:rsidRDefault="007C2747">
      <w:pPr>
        <w:pStyle w:val="ConsPlusNormal"/>
        <w:jc w:val="both"/>
      </w:pPr>
    </w:p>
    <w:p w:rsidR="007C2747" w:rsidRDefault="007C2747">
      <w:pPr>
        <w:pStyle w:val="ConsPlusNormal"/>
        <w:jc w:val="both"/>
      </w:pPr>
    </w:p>
    <w:p w:rsidR="00E846AB" w:rsidRDefault="00E846AB">
      <w:pPr>
        <w:pStyle w:val="ConsPlusNormal"/>
        <w:jc w:val="both"/>
      </w:pPr>
    </w:p>
    <w:p w:rsidR="00E846AB" w:rsidRDefault="00E846AB">
      <w:pPr>
        <w:pStyle w:val="ConsPlusNormal"/>
        <w:jc w:val="both"/>
      </w:pPr>
    </w:p>
    <w:p w:rsidR="00E846AB" w:rsidRDefault="00E846AB">
      <w:pPr>
        <w:pStyle w:val="ConsPlusNormal"/>
        <w:jc w:val="both"/>
      </w:pPr>
    </w:p>
    <w:p w:rsidR="007C2747" w:rsidRPr="00E846AB" w:rsidRDefault="007C2747">
      <w:pPr>
        <w:pStyle w:val="ConsPlusNormal"/>
        <w:jc w:val="right"/>
        <w:outlineLvl w:val="1"/>
        <w:rPr>
          <w:rFonts w:ascii="Times New Roman" w:hAnsi="Times New Roman" w:cs="Times New Roman"/>
          <w:sz w:val="24"/>
          <w:szCs w:val="24"/>
        </w:rPr>
      </w:pPr>
      <w:r w:rsidRPr="00E846AB">
        <w:rPr>
          <w:rFonts w:ascii="Times New Roman" w:hAnsi="Times New Roman" w:cs="Times New Roman"/>
          <w:sz w:val="24"/>
          <w:szCs w:val="24"/>
        </w:rPr>
        <w:lastRenderedPageBreak/>
        <w:t>Приложение N 2</w:t>
      </w:r>
    </w:p>
    <w:p w:rsidR="007C2747" w:rsidRPr="00E846AB" w:rsidRDefault="007C2747">
      <w:pPr>
        <w:pStyle w:val="ConsPlusNormal"/>
        <w:jc w:val="right"/>
        <w:rPr>
          <w:rFonts w:ascii="Times New Roman" w:hAnsi="Times New Roman" w:cs="Times New Roman"/>
          <w:sz w:val="24"/>
          <w:szCs w:val="24"/>
        </w:rPr>
      </w:pPr>
      <w:r w:rsidRPr="00E846AB">
        <w:rPr>
          <w:rFonts w:ascii="Times New Roman" w:hAnsi="Times New Roman" w:cs="Times New Roman"/>
          <w:sz w:val="24"/>
          <w:szCs w:val="24"/>
        </w:rPr>
        <w:t>к Положению</w:t>
      </w:r>
    </w:p>
    <w:p w:rsidR="007C2747" w:rsidRPr="00E846AB" w:rsidRDefault="007C2747">
      <w:pPr>
        <w:pStyle w:val="ConsPlusNormal"/>
        <w:jc w:val="right"/>
        <w:rPr>
          <w:rFonts w:ascii="Times New Roman" w:hAnsi="Times New Roman" w:cs="Times New Roman"/>
          <w:sz w:val="24"/>
          <w:szCs w:val="24"/>
        </w:rPr>
      </w:pPr>
      <w:r w:rsidRPr="00E846AB">
        <w:rPr>
          <w:rFonts w:ascii="Times New Roman" w:hAnsi="Times New Roman" w:cs="Times New Roman"/>
          <w:sz w:val="24"/>
          <w:szCs w:val="24"/>
        </w:rPr>
        <w:t>о порядке передачи имущества,</w:t>
      </w:r>
    </w:p>
    <w:p w:rsidR="007C2747" w:rsidRPr="00E846AB" w:rsidRDefault="007C2747">
      <w:pPr>
        <w:pStyle w:val="ConsPlusNormal"/>
        <w:jc w:val="right"/>
        <w:rPr>
          <w:rFonts w:ascii="Times New Roman" w:hAnsi="Times New Roman" w:cs="Times New Roman"/>
          <w:sz w:val="24"/>
          <w:szCs w:val="24"/>
        </w:rPr>
      </w:pPr>
      <w:r w:rsidRPr="00E846AB">
        <w:rPr>
          <w:rFonts w:ascii="Times New Roman" w:hAnsi="Times New Roman" w:cs="Times New Roman"/>
          <w:sz w:val="24"/>
          <w:szCs w:val="24"/>
        </w:rPr>
        <w:t>находящегося в государственной</w:t>
      </w:r>
    </w:p>
    <w:p w:rsidR="007C2747" w:rsidRPr="00E846AB" w:rsidRDefault="007C2747">
      <w:pPr>
        <w:pStyle w:val="ConsPlusNormal"/>
        <w:jc w:val="right"/>
        <w:rPr>
          <w:rFonts w:ascii="Times New Roman" w:hAnsi="Times New Roman" w:cs="Times New Roman"/>
          <w:sz w:val="24"/>
          <w:szCs w:val="24"/>
        </w:rPr>
      </w:pPr>
      <w:r w:rsidRPr="00E846AB">
        <w:rPr>
          <w:rFonts w:ascii="Times New Roman" w:hAnsi="Times New Roman" w:cs="Times New Roman"/>
          <w:sz w:val="24"/>
          <w:szCs w:val="24"/>
        </w:rPr>
        <w:t>собственности Республики Карелия,</w:t>
      </w:r>
    </w:p>
    <w:p w:rsidR="007C2747" w:rsidRPr="00E846AB" w:rsidRDefault="007C2747">
      <w:pPr>
        <w:pStyle w:val="ConsPlusNormal"/>
        <w:jc w:val="right"/>
        <w:rPr>
          <w:rFonts w:ascii="Times New Roman" w:hAnsi="Times New Roman" w:cs="Times New Roman"/>
          <w:sz w:val="24"/>
          <w:szCs w:val="24"/>
        </w:rPr>
      </w:pPr>
      <w:r w:rsidRPr="00E846AB">
        <w:rPr>
          <w:rFonts w:ascii="Times New Roman" w:hAnsi="Times New Roman" w:cs="Times New Roman"/>
          <w:sz w:val="24"/>
          <w:szCs w:val="24"/>
        </w:rPr>
        <w:t>в аренду и безвозмездное пользование</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Title"/>
        <w:jc w:val="center"/>
        <w:rPr>
          <w:rFonts w:ascii="Times New Roman" w:hAnsi="Times New Roman" w:cs="Times New Roman"/>
          <w:sz w:val="28"/>
          <w:szCs w:val="28"/>
        </w:rPr>
      </w:pPr>
      <w:bookmarkStart w:id="25" w:name="P281"/>
      <w:bookmarkEnd w:id="25"/>
      <w:r w:rsidRPr="00E846AB">
        <w:rPr>
          <w:rFonts w:ascii="Times New Roman" w:hAnsi="Times New Roman" w:cs="Times New Roman"/>
          <w:sz w:val="28"/>
          <w:szCs w:val="28"/>
        </w:rPr>
        <w:t>МЕТОДИКА</w:t>
      </w:r>
    </w:p>
    <w:p w:rsidR="007C2747" w:rsidRPr="00E846AB" w:rsidRDefault="007C2747">
      <w:pPr>
        <w:pStyle w:val="ConsPlusTitle"/>
        <w:jc w:val="center"/>
        <w:rPr>
          <w:rFonts w:ascii="Times New Roman" w:hAnsi="Times New Roman" w:cs="Times New Roman"/>
          <w:sz w:val="28"/>
          <w:szCs w:val="28"/>
        </w:rPr>
      </w:pPr>
      <w:r w:rsidRPr="00E846AB">
        <w:rPr>
          <w:rFonts w:ascii="Times New Roman" w:hAnsi="Times New Roman" w:cs="Times New Roman"/>
          <w:sz w:val="28"/>
          <w:szCs w:val="28"/>
        </w:rPr>
        <w:t>ОПРЕДЕЛЕНИЯ УРОВНЯ АРЕНДНОЙ ПЛАТЫ ЗА ИМУЩЕСТВО,</w:t>
      </w:r>
    </w:p>
    <w:p w:rsidR="007C2747" w:rsidRPr="00E846AB" w:rsidRDefault="007C2747">
      <w:pPr>
        <w:pStyle w:val="ConsPlusTitle"/>
        <w:jc w:val="center"/>
        <w:rPr>
          <w:rFonts w:ascii="Times New Roman" w:hAnsi="Times New Roman" w:cs="Times New Roman"/>
          <w:sz w:val="28"/>
          <w:szCs w:val="28"/>
        </w:rPr>
      </w:pPr>
      <w:r w:rsidRPr="00E846AB">
        <w:rPr>
          <w:rFonts w:ascii="Times New Roman" w:hAnsi="Times New Roman" w:cs="Times New Roman"/>
          <w:sz w:val="28"/>
          <w:szCs w:val="28"/>
        </w:rPr>
        <w:t>НАХОДЯЩЕЕСЯ В СОБСТВЕННОСТИ РЕСПУБЛИКИ КАРЕЛИЯ</w:t>
      </w:r>
    </w:p>
    <w:p w:rsidR="007C2747" w:rsidRPr="00E846AB" w:rsidRDefault="007C2747" w:rsidP="00E846AB">
      <w:pPr>
        <w:pStyle w:val="ConsPlusNormal"/>
        <w:jc w:val="both"/>
        <w:rPr>
          <w:rFonts w:ascii="Times New Roman" w:hAnsi="Times New Roman" w:cs="Times New Roman"/>
          <w:sz w:val="24"/>
          <w:szCs w:val="24"/>
        </w:rPr>
      </w:pPr>
    </w:p>
    <w:p w:rsidR="007C2747" w:rsidRPr="00E846AB" w:rsidRDefault="007C2747" w:rsidP="00E846AB">
      <w:pPr>
        <w:pStyle w:val="ConsPlusTitle"/>
        <w:ind w:firstLine="540"/>
        <w:jc w:val="both"/>
        <w:outlineLvl w:val="2"/>
        <w:rPr>
          <w:rFonts w:ascii="Times New Roman" w:hAnsi="Times New Roman" w:cs="Times New Roman"/>
          <w:sz w:val="24"/>
          <w:szCs w:val="24"/>
        </w:rPr>
      </w:pPr>
      <w:r w:rsidRPr="00E846AB">
        <w:rPr>
          <w:rFonts w:ascii="Times New Roman" w:hAnsi="Times New Roman" w:cs="Times New Roman"/>
          <w:sz w:val="24"/>
          <w:szCs w:val="24"/>
        </w:rPr>
        <w:t>1. Общие положения</w:t>
      </w:r>
    </w:p>
    <w:p w:rsidR="007C2747" w:rsidRPr="00E846AB" w:rsidRDefault="007C2747" w:rsidP="00E846AB">
      <w:pPr>
        <w:pStyle w:val="ConsPlusNormal"/>
        <w:jc w:val="both"/>
        <w:rPr>
          <w:rFonts w:ascii="Times New Roman" w:hAnsi="Times New Roman" w:cs="Times New Roman"/>
          <w:sz w:val="24"/>
          <w:szCs w:val="24"/>
        </w:rPr>
      </w:pP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1.1. Настоящая методика устанавливает порядок расчета арендной платы за имущество (здания, помещения, сооружения и их части, а также движимое имущество), находящееся в государственной собственности Республики Карелия.</w:t>
      </w: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1.2. Арендная плата рассчитывается дифференцированно в зависимости от потребительских качеств арендуемого имущества, вида деятельности арендатора, местоположения имущества. Методикой определяется уровень годовой арендной платы. Величина ежемесячных платежей определяется как 1/12 размера годовой арендной платы.</w:t>
      </w: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Арендная плата подлежит налогообложению в соответствии с действующими нормативными актами Российской Федерации и Республики Карелия.</w:t>
      </w: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1.3-1.4. Утратили силу. - </w:t>
      </w:r>
      <w:hyperlink r:id="rId24" w:history="1">
        <w:r w:rsidRPr="00E846AB">
          <w:rPr>
            <w:rFonts w:ascii="Times New Roman" w:hAnsi="Times New Roman" w:cs="Times New Roman"/>
            <w:sz w:val="24"/>
            <w:szCs w:val="24"/>
          </w:rPr>
          <w:t>Постановление</w:t>
        </w:r>
      </w:hyperlink>
      <w:r w:rsidRPr="00E846AB">
        <w:rPr>
          <w:rFonts w:ascii="Times New Roman" w:hAnsi="Times New Roman" w:cs="Times New Roman"/>
          <w:sz w:val="24"/>
          <w:szCs w:val="24"/>
        </w:rPr>
        <w:t xml:space="preserve"> Правительства РК от 29.06.2009 N 144-П (ред. 21.09.2009).</w:t>
      </w:r>
    </w:p>
    <w:p w:rsidR="007C2747" w:rsidRPr="00E846AB" w:rsidRDefault="007C2747" w:rsidP="00E846AB">
      <w:pPr>
        <w:pStyle w:val="ConsPlusNormal"/>
        <w:jc w:val="both"/>
        <w:rPr>
          <w:rFonts w:ascii="Times New Roman" w:hAnsi="Times New Roman" w:cs="Times New Roman"/>
          <w:sz w:val="24"/>
          <w:szCs w:val="24"/>
        </w:rPr>
      </w:pPr>
    </w:p>
    <w:p w:rsidR="007C2747" w:rsidRPr="00E846AB" w:rsidRDefault="007C2747" w:rsidP="00E846AB">
      <w:pPr>
        <w:pStyle w:val="ConsPlusTitle"/>
        <w:ind w:firstLine="540"/>
        <w:jc w:val="both"/>
        <w:outlineLvl w:val="2"/>
        <w:rPr>
          <w:rFonts w:ascii="Times New Roman" w:hAnsi="Times New Roman" w:cs="Times New Roman"/>
          <w:sz w:val="24"/>
          <w:szCs w:val="24"/>
        </w:rPr>
      </w:pPr>
      <w:bookmarkStart w:id="26" w:name="P303"/>
      <w:bookmarkEnd w:id="26"/>
      <w:r w:rsidRPr="00E846AB">
        <w:rPr>
          <w:rFonts w:ascii="Times New Roman" w:hAnsi="Times New Roman" w:cs="Times New Roman"/>
          <w:sz w:val="24"/>
          <w:szCs w:val="24"/>
        </w:rPr>
        <w:t>2. Определение уровня годовой арендной платы за нежилые помещения</w:t>
      </w:r>
    </w:p>
    <w:p w:rsidR="007C2747" w:rsidRPr="00E846AB" w:rsidRDefault="007C2747" w:rsidP="00E846AB">
      <w:pPr>
        <w:pStyle w:val="ConsPlusNormal"/>
        <w:jc w:val="both"/>
        <w:rPr>
          <w:rFonts w:ascii="Times New Roman" w:hAnsi="Times New Roman" w:cs="Times New Roman"/>
          <w:sz w:val="24"/>
          <w:szCs w:val="24"/>
        </w:rPr>
      </w:pP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Уровень годовой арендной платы за нежилые помещения (здания, сооружения и их части) определяется по формуле:</w:t>
      </w:r>
    </w:p>
    <w:p w:rsidR="007C2747" w:rsidRPr="00E846AB" w:rsidRDefault="007C2747" w:rsidP="00E846AB">
      <w:pPr>
        <w:pStyle w:val="ConsPlusNormal"/>
        <w:jc w:val="both"/>
        <w:rPr>
          <w:rFonts w:ascii="Times New Roman" w:hAnsi="Times New Roman" w:cs="Times New Roman"/>
          <w:sz w:val="24"/>
          <w:szCs w:val="24"/>
        </w:rPr>
      </w:pPr>
    </w:p>
    <w:p w:rsidR="007C2747" w:rsidRPr="00E846AB" w:rsidRDefault="007C2747" w:rsidP="00E846AB">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Апл</w:t>
      </w:r>
      <w:proofErr w:type="spellEnd"/>
      <w:r w:rsidRPr="00E846AB">
        <w:rPr>
          <w:rFonts w:ascii="Times New Roman" w:hAnsi="Times New Roman" w:cs="Times New Roman"/>
          <w:sz w:val="24"/>
          <w:szCs w:val="24"/>
        </w:rPr>
        <w:t xml:space="preserve"> = </w:t>
      </w:r>
      <w:proofErr w:type="spellStart"/>
      <w:r w:rsidRPr="00E846AB">
        <w:rPr>
          <w:rFonts w:ascii="Times New Roman" w:hAnsi="Times New Roman" w:cs="Times New Roman"/>
          <w:sz w:val="24"/>
          <w:szCs w:val="24"/>
        </w:rPr>
        <w:t>Сб</w:t>
      </w:r>
      <w:proofErr w:type="spellEnd"/>
      <w:r w:rsidRPr="00E846AB">
        <w:rPr>
          <w:rFonts w:ascii="Times New Roman" w:hAnsi="Times New Roman" w:cs="Times New Roman"/>
          <w:sz w:val="24"/>
          <w:szCs w:val="24"/>
        </w:rPr>
        <w:t xml:space="preserve"> х </w:t>
      </w:r>
      <w:proofErr w:type="spellStart"/>
      <w:r w:rsidRPr="00E846AB">
        <w:rPr>
          <w:rFonts w:ascii="Times New Roman" w:hAnsi="Times New Roman" w:cs="Times New Roman"/>
          <w:sz w:val="24"/>
          <w:szCs w:val="24"/>
        </w:rPr>
        <w:t>Ктз</w:t>
      </w:r>
      <w:proofErr w:type="spellEnd"/>
      <w:r w:rsidRPr="00E846AB">
        <w:rPr>
          <w:rFonts w:ascii="Times New Roman" w:hAnsi="Times New Roman" w:cs="Times New Roman"/>
          <w:sz w:val="24"/>
          <w:szCs w:val="24"/>
        </w:rPr>
        <w:t xml:space="preserve"> х </w:t>
      </w:r>
      <w:proofErr w:type="spellStart"/>
      <w:r w:rsidRPr="00E846AB">
        <w:rPr>
          <w:rFonts w:ascii="Times New Roman" w:hAnsi="Times New Roman" w:cs="Times New Roman"/>
          <w:sz w:val="24"/>
          <w:szCs w:val="24"/>
        </w:rPr>
        <w:t>Кк</w:t>
      </w:r>
      <w:proofErr w:type="spellEnd"/>
      <w:r w:rsidRPr="00E846AB">
        <w:rPr>
          <w:rFonts w:ascii="Times New Roman" w:hAnsi="Times New Roman" w:cs="Times New Roman"/>
          <w:sz w:val="24"/>
          <w:szCs w:val="24"/>
        </w:rPr>
        <w:t xml:space="preserve"> х Кд х S, где:</w:t>
      </w:r>
    </w:p>
    <w:p w:rsidR="007C2747" w:rsidRPr="00E846AB" w:rsidRDefault="007C2747" w:rsidP="00E846AB">
      <w:pPr>
        <w:pStyle w:val="ConsPlusNormal"/>
        <w:jc w:val="both"/>
        <w:rPr>
          <w:rFonts w:ascii="Times New Roman" w:hAnsi="Times New Roman" w:cs="Times New Roman"/>
          <w:sz w:val="24"/>
          <w:szCs w:val="24"/>
        </w:rPr>
      </w:pPr>
    </w:p>
    <w:p w:rsidR="007C2747" w:rsidRPr="00E846AB" w:rsidRDefault="007C2747" w:rsidP="00E846AB">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Апл</w:t>
      </w:r>
      <w:proofErr w:type="spellEnd"/>
      <w:r w:rsidRPr="00E846AB">
        <w:rPr>
          <w:rFonts w:ascii="Times New Roman" w:hAnsi="Times New Roman" w:cs="Times New Roman"/>
          <w:sz w:val="24"/>
          <w:szCs w:val="24"/>
        </w:rPr>
        <w:t xml:space="preserve"> - годовая арендная плата за нежилое помещение, руб. (без учета НДС);</w:t>
      </w:r>
    </w:p>
    <w:p w:rsidR="007C2747" w:rsidRPr="00E846AB" w:rsidRDefault="007C2747" w:rsidP="00E846AB">
      <w:pPr>
        <w:pStyle w:val="ConsPlusNormal"/>
        <w:jc w:val="both"/>
        <w:rPr>
          <w:rFonts w:ascii="Times New Roman" w:hAnsi="Times New Roman" w:cs="Times New Roman"/>
          <w:sz w:val="24"/>
          <w:szCs w:val="24"/>
        </w:rPr>
      </w:pPr>
      <w:r w:rsidRPr="00E846AB">
        <w:rPr>
          <w:rFonts w:ascii="Times New Roman" w:hAnsi="Times New Roman" w:cs="Times New Roman"/>
          <w:sz w:val="24"/>
          <w:szCs w:val="24"/>
        </w:rPr>
        <w:t xml:space="preserve">(в ред. </w:t>
      </w:r>
      <w:hyperlink r:id="rId25" w:history="1">
        <w:r w:rsidRPr="00E846AB">
          <w:rPr>
            <w:rFonts w:ascii="Times New Roman" w:hAnsi="Times New Roman" w:cs="Times New Roman"/>
            <w:sz w:val="24"/>
            <w:szCs w:val="24"/>
          </w:rPr>
          <w:t>Постановления</w:t>
        </w:r>
      </w:hyperlink>
      <w:r w:rsidRPr="00E846AB">
        <w:rPr>
          <w:rFonts w:ascii="Times New Roman" w:hAnsi="Times New Roman" w:cs="Times New Roman"/>
          <w:sz w:val="24"/>
          <w:szCs w:val="24"/>
        </w:rPr>
        <w:t xml:space="preserve"> Правительства РК от 31.03.2007 N 51-П)</w:t>
      </w:r>
    </w:p>
    <w:p w:rsidR="007C2747" w:rsidRPr="00E846AB" w:rsidRDefault="007C2747" w:rsidP="00E846AB">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Сб</w:t>
      </w:r>
      <w:proofErr w:type="spellEnd"/>
      <w:r w:rsidRPr="00E846AB">
        <w:rPr>
          <w:rFonts w:ascii="Times New Roman" w:hAnsi="Times New Roman" w:cs="Times New Roman"/>
          <w:sz w:val="24"/>
          <w:szCs w:val="24"/>
        </w:rPr>
        <w:t xml:space="preserve"> - базовая составляющая расчета - расчетная стоимость 1 кв. м общей площади жилья в типовых домах по базовому району Республики Карелия - г. Петрозаводску, руб.;</w:t>
      </w:r>
    </w:p>
    <w:p w:rsidR="007C2747" w:rsidRPr="00E846AB" w:rsidRDefault="007C2747" w:rsidP="00E846AB">
      <w:pPr>
        <w:pStyle w:val="ConsPlusNormal"/>
        <w:jc w:val="both"/>
        <w:rPr>
          <w:rFonts w:ascii="Times New Roman" w:hAnsi="Times New Roman" w:cs="Times New Roman"/>
          <w:sz w:val="24"/>
          <w:szCs w:val="24"/>
        </w:rPr>
      </w:pPr>
      <w:r w:rsidRPr="00E846AB">
        <w:rPr>
          <w:rFonts w:ascii="Times New Roman" w:hAnsi="Times New Roman" w:cs="Times New Roman"/>
          <w:sz w:val="24"/>
          <w:szCs w:val="24"/>
        </w:rPr>
        <w:t xml:space="preserve">(в ред. </w:t>
      </w:r>
      <w:hyperlink r:id="rId26" w:history="1">
        <w:r w:rsidRPr="00E846AB">
          <w:rPr>
            <w:rFonts w:ascii="Times New Roman" w:hAnsi="Times New Roman" w:cs="Times New Roman"/>
            <w:sz w:val="24"/>
            <w:szCs w:val="24"/>
          </w:rPr>
          <w:t>Постановления</w:t>
        </w:r>
      </w:hyperlink>
      <w:r w:rsidRPr="00E846AB">
        <w:rPr>
          <w:rFonts w:ascii="Times New Roman" w:hAnsi="Times New Roman" w:cs="Times New Roman"/>
          <w:sz w:val="24"/>
          <w:szCs w:val="24"/>
        </w:rPr>
        <w:t xml:space="preserve"> Правительства РК от 31.03.2007 N 51-П)</w:t>
      </w:r>
    </w:p>
    <w:p w:rsidR="007C2747" w:rsidRPr="00E846AB" w:rsidRDefault="007C2747" w:rsidP="00E846AB">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Ктз</w:t>
      </w:r>
      <w:proofErr w:type="spellEnd"/>
      <w:r w:rsidRPr="00E846AB">
        <w:rPr>
          <w:rFonts w:ascii="Times New Roman" w:hAnsi="Times New Roman" w:cs="Times New Roman"/>
          <w:sz w:val="24"/>
          <w:szCs w:val="24"/>
        </w:rPr>
        <w:t xml:space="preserve"> - коэффициент территориальной зоны, учитывающий местоположение арендуемого помещения;</w:t>
      </w:r>
    </w:p>
    <w:p w:rsidR="007C2747" w:rsidRPr="00E846AB" w:rsidRDefault="007C2747" w:rsidP="00E846AB">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Кк</w:t>
      </w:r>
      <w:proofErr w:type="spellEnd"/>
      <w:r w:rsidRPr="00E846AB">
        <w:rPr>
          <w:rFonts w:ascii="Times New Roman" w:hAnsi="Times New Roman" w:cs="Times New Roman"/>
          <w:sz w:val="24"/>
          <w:szCs w:val="24"/>
        </w:rPr>
        <w:t xml:space="preserve"> - коэффициент комфортности, характеризующий наличие или отсутствие в помещении электроснабжения, водоснабжения, отопления, канализации и учитывающий расположение арендуемого помещения в здании (сооружении);</w:t>
      </w: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Кд - коэффициент деятельности, учитывающий социальную значимость и вид деятельности арендатора при использовании арендуемого имущества;</w:t>
      </w: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S - общая площадь арендуемого нежилого помещения, кв. м.</w:t>
      </w:r>
    </w:p>
    <w:p w:rsidR="007C2747" w:rsidRPr="00E846AB" w:rsidRDefault="007C2747" w:rsidP="00E846AB">
      <w:pPr>
        <w:pStyle w:val="ConsPlusNormal"/>
        <w:jc w:val="both"/>
        <w:rPr>
          <w:rFonts w:ascii="Times New Roman" w:hAnsi="Times New Roman" w:cs="Times New Roman"/>
          <w:sz w:val="24"/>
          <w:szCs w:val="24"/>
        </w:rPr>
      </w:pPr>
    </w:p>
    <w:p w:rsidR="007C2747" w:rsidRPr="00E846AB" w:rsidRDefault="007C2747" w:rsidP="00E846AB">
      <w:pPr>
        <w:pStyle w:val="ConsPlusTitle"/>
        <w:ind w:firstLine="540"/>
        <w:jc w:val="both"/>
        <w:outlineLvl w:val="2"/>
        <w:rPr>
          <w:rFonts w:ascii="Times New Roman" w:hAnsi="Times New Roman" w:cs="Times New Roman"/>
          <w:sz w:val="24"/>
          <w:szCs w:val="24"/>
        </w:rPr>
      </w:pPr>
      <w:r w:rsidRPr="00E846AB">
        <w:rPr>
          <w:rFonts w:ascii="Times New Roman" w:hAnsi="Times New Roman" w:cs="Times New Roman"/>
          <w:sz w:val="24"/>
          <w:szCs w:val="24"/>
        </w:rPr>
        <w:t>3. Порядок определения коэффициентов для расчета арендной платы за нежилые помещения</w:t>
      </w:r>
    </w:p>
    <w:p w:rsidR="007C2747" w:rsidRPr="00E846AB" w:rsidRDefault="007C2747" w:rsidP="00E846AB">
      <w:pPr>
        <w:pStyle w:val="ConsPlusNormal"/>
        <w:jc w:val="both"/>
        <w:rPr>
          <w:rFonts w:ascii="Times New Roman" w:hAnsi="Times New Roman" w:cs="Times New Roman"/>
          <w:sz w:val="24"/>
          <w:szCs w:val="24"/>
        </w:rPr>
      </w:pP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3.1. Базовая составляющая расчета - расчетная стоимость 1 кв. м общей площади жилья в типовых домах по базовому району Республики Карелия - г. Петрозаводску устанавливается в соответствии с данными по Республике Карелия, представляемыми Министерством </w:t>
      </w:r>
      <w:r w:rsidRPr="00E846AB">
        <w:rPr>
          <w:rFonts w:ascii="Times New Roman" w:hAnsi="Times New Roman" w:cs="Times New Roman"/>
          <w:sz w:val="24"/>
          <w:szCs w:val="24"/>
        </w:rPr>
        <w:lastRenderedPageBreak/>
        <w:t>строительства, жилищно-коммунального хозяйства и энергетики Республики Карелия, по состоянию на первое число квартала, в котором производится расчет.</w:t>
      </w:r>
    </w:p>
    <w:p w:rsidR="007C2747" w:rsidRPr="00E846AB" w:rsidRDefault="007C2747" w:rsidP="00E846AB">
      <w:pPr>
        <w:pStyle w:val="ConsPlusNormal"/>
        <w:jc w:val="both"/>
        <w:rPr>
          <w:rFonts w:ascii="Times New Roman" w:hAnsi="Times New Roman" w:cs="Times New Roman"/>
          <w:sz w:val="24"/>
          <w:szCs w:val="24"/>
        </w:rPr>
      </w:pPr>
      <w:r w:rsidRPr="00E846AB">
        <w:rPr>
          <w:rFonts w:ascii="Times New Roman" w:hAnsi="Times New Roman" w:cs="Times New Roman"/>
          <w:sz w:val="24"/>
          <w:szCs w:val="24"/>
        </w:rPr>
        <w:t xml:space="preserve">(в ред. Постановлений Правительства РК от 31.03.2007 </w:t>
      </w:r>
      <w:hyperlink r:id="rId27" w:history="1">
        <w:r w:rsidRPr="00E846AB">
          <w:rPr>
            <w:rFonts w:ascii="Times New Roman" w:hAnsi="Times New Roman" w:cs="Times New Roman"/>
            <w:sz w:val="24"/>
            <w:szCs w:val="24"/>
          </w:rPr>
          <w:t>N 51-П</w:t>
        </w:r>
      </w:hyperlink>
      <w:r w:rsidRPr="00E846AB">
        <w:rPr>
          <w:rFonts w:ascii="Times New Roman" w:hAnsi="Times New Roman" w:cs="Times New Roman"/>
          <w:sz w:val="24"/>
          <w:szCs w:val="24"/>
        </w:rPr>
        <w:t xml:space="preserve">, от 29.08.2013 </w:t>
      </w:r>
      <w:hyperlink r:id="rId28" w:history="1">
        <w:r w:rsidRPr="00E846AB">
          <w:rPr>
            <w:rFonts w:ascii="Times New Roman" w:hAnsi="Times New Roman" w:cs="Times New Roman"/>
            <w:sz w:val="24"/>
            <w:szCs w:val="24"/>
          </w:rPr>
          <w:t>N 272-П</w:t>
        </w:r>
      </w:hyperlink>
      <w:r w:rsidRPr="00E846AB">
        <w:rPr>
          <w:rFonts w:ascii="Times New Roman" w:hAnsi="Times New Roman" w:cs="Times New Roman"/>
          <w:sz w:val="24"/>
          <w:szCs w:val="24"/>
        </w:rPr>
        <w:t>)</w:t>
      </w: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3.2. Коэффициент территориальной зоны, учитывающий местоположение арендуемого помещения, применяется из </w:t>
      </w:r>
      <w:hyperlink w:anchor="P326" w:history="1">
        <w:r w:rsidRPr="00E846AB">
          <w:rPr>
            <w:rFonts w:ascii="Times New Roman" w:hAnsi="Times New Roman" w:cs="Times New Roman"/>
            <w:sz w:val="24"/>
            <w:szCs w:val="24"/>
          </w:rPr>
          <w:t>таблицы 1</w:t>
        </w:r>
      </w:hyperlink>
      <w:r w:rsidRPr="00E846AB">
        <w:rPr>
          <w:rFonts w:ascii="Times New Roman" w:hAnsi="Times New Roman" w:cs="Times New Roman"/>
          <w:sz w:val="24"/>
          <w:szCs w:val="24"/>
        </w:rPr>
        <w:t>.</w:t>
      </w:r>
    </w:p>
    <w:p w:rsidR="007C2747" w:rsidRPr="00E846AB" w:rsidRDefault="007C2747">
      <w:pPr>
        <w:pStyle w:val="ConsPlusNormal"/>
        <w:jc w:val="right"/>
        <w:outlineLvl w:val="3"/>
        <w:rPr>
          <w:rFonts w:ascii="Times New Roman" w:hAnsi="Times New Roman" w:cs="Times New Roman"/>
          <w:sz w:val="28"/>
          <w:szCs w:val="28"/>
        </w:rPr>
      </w:pPr>
      <w:r w:rsidRPr="00E846AB">
        <w:rPr>
          <w:rFonts w:ascii="Times New Roman" w:hAnsi="Times New Roman" w:cs="Times New Roman"/>
          <w:sz w:val="28"/>
          <w:szCs w:val="28"/>
        </w:rPr>
        <w:t>Таблица 1</w:t>
      </w:r>
    </w:p>
    <w:p w:rsidR="007C2747" w:rsidRPr="00E846AB" w:rsidRDefault="007C2747">
      <w:pPr>
        <w:pStyle w:val="ConsPlusNormal"/>
        <w:jc w:val="both"/>
        <w:rPr>
          <w:rFonts w:ascii="Times New Roman" w:hAnsi="Times New Roman" w:cs="Times New Roman"/>
          <w:sz w:val="28"/>
          <w:szCs w:val="28"/>
        </w:rPr>
      </w:pPr>
    </w:p>
    <w:p w:rsidR="007C2747" w:rsidRDefault="007C2747">
      <w:pPr>
        <w:pStyle w:val="ConsPlusTitle"/>
        <w:jc w:val="center"/>
        <w:rPr>
          <w:rFonts w:ascii="Times New Roman" w:hAnsi="Times New Roman" w:cs="Times New Roman"/>
          <w:sz w:val="28"/>
          <w:szCs w:val="28"/>
        </w:rPr>
      </w:pPr>
      <w:bookmarkStart w:id="27" w:name="P326"/>
      <w:bookmarkEnd w:id="27"/>
      <w:r w:rsidRPr="00E846AB">
        <w:rPr>
          <w:rFonts w:ascii="Times New Roman" w:hAnsi="Times New Roman" w:cs="Times New Roman"/>
          <w:sz w:val="28"/>
          <w:szCs w:val="28"/>
        </w:rPr>
        <w:t xml:space="preserve">Коэффициенты территориальной зоны </w:t>
      </w:r>
      <w:r w:rsidR="00E846AB">
        <w:rPr>
          <w:rFonts w:ascii="Times New Roman" w:hAnsi="Times New Roman" w:cs="Times New Roman"/>
          <w:sz w:val="28"/>
          <w:szCs w:val="28"/>
        </w:rPr>
        <w:t>–</w:t>
      </w:r>
      <w:r w:rsidRPr="00E846AB">
        <w:rPr>
          <w:rFonts w:ascii="Times New Roman" w:hAnsi="Times New Roman" w:cs="Times New Roman"/>
          <w:sz w:val="28"/>
          <w:szCs w:val="28"/>
        </w:rPr>
        <w:t xml:space="preserve"> </w:t>
      </w:r>
      <w:proofErr w:type="spellStart"/>
      <w:r w:rsidRPr="00E846AB">
        <w:rPr>
          <w:rFonts w:ascii="Times New Roman" w:hAnsi="Times New Roman" w:cs="Times New Roman"/>
          <w:sz w:val="28"/>
          <w:szCs w:val="28"/>
        </w:rPr>
        <w:t>Ктз</w:t>
      </w:r>
      <w:proofErr w:type="spellEnd"/>
    </w:p>
    <w:p w:rsidR="007C2747" w:rsidRDefault="007C2747">
      <w:pPr>
        <w:sectPr w:rsidR="007C2747" w:rsidSect="00E846AB">
          <w:type w:val="continuous"/>
          <w:pgSz w:w="11906" w:h="16838"/>
          <w:pgMar w:top="1134" w:right="851" w:bottom="1134" w:left="1134" w:header="709" w:footer="709" w:gutter="0"/>
          <w:cols w:space="708"/>
          <w:docGrid w:linePitch="360"/>
        </w:sectPr>
      </w:pPr>
    </w:p>
    <w:tbl>
      <w:tblPr>
        <w:tblpPr w:leftFromText="180" w:rightFromText="180" w:horzAnchor="margin"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6363"/>
        <w:gridCol w:w="1327"/>
      </w:tblGrid>
      <w:tr w:rsidR="00E846AB" w:rsidRPr="00E846AB" w:rsidTr="00E846AB">
        <w:tc>
          <w:tcPr>
            <w:tcW w:w="7083" w:type="dxa"/>
            <w:gridSpan w:val="2"/>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lastRenderedPageBreak/>
              <w:t>Район, населенный пункт, муниципальное образование</w:t>
            </w:r>
          </w:p>
        </w:tc>
        <w:tc>
          <w:tcPr>
            <w:tcW w:w="1327" w:type="dxa"/>
          </w:tcPr>
          <w:p w:rsidR="007C2747" w:rsidRPr="00E846AB" w:rsidRDefault="007C2747" w:rsidP="00E846AB">
            <w:pPr>
              <w:pStyle w:val="ConsPlusNormal"/>
              <w:jc w:val="center"/>
              <w:rPr>
                <w:rFonts w:ascii="Times New Roman" w:hAnsi="Times New Roman" w:cs="Times New Roman"/>
                <w:sz w:val="20"/>
              </w:rPr>
            </w:pPr>
            <w:proofErr w:type="spellStart"/>
            <w:r w:rsidRPr="00E846AB">
              <w:rPr>
                <w:rFonts w:ascii="Times New Roman" w:hAnsi="Times New Roman" w:cs="Times New Roman"/>
                <w:sz w:val="20"/>
              </w:rPr>
              <w:t>Ктз</w:t>
            </w:r>
            <w:proofErr w:type="spellEnd"/>
          </w:p>
        </w:tc>
      </w:tr>
      <w:tr w:rsidR="00E846AB" w:rsidRPr="00E846AB" w:rsidTr="00E846AB">
        <w:tc>
          <w:tcPr>
            <w:tcW w:w="720" w:type="dxa"/>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1.</w:t>
            </w:r>
          </w:p>
        </w:tc>
        <w:tc>
          <w:tcPr>
            <w:tcW w:w="6363" w:type="dxa"/>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г. Петрозаводск:</w:t>
            </w:r>
          </w:p>
        </w:tc>
        <w:tc>
          <w:tcPr>
            <w:tcW w:w="1327" w:type="dxa"/>
          </w:tcPr>
          <w:p w:rsidR="007C2747" w:rsidRPr="00E846AB" w:rsidRDefault="007C2747" w:rsidP="00E846AB">
            <w:pPr>
              <w:pStyle w:val="ConsPlusNormal"/>
              <w:rPr>
                <w:rFonts w:ascii="Times New Roman" w:hAnsi="Times New Roman" w:cs="Times New Roman"/>
                <w:sz w:val="20"/>
              </w:rPr>
            </w:pPr>
          </w:p>
        </w:tc>
      </w:tr>
      <w:tr w:rsidR="00E846AB" w:rsidRPr="00E846AB" w:rsidTr="00E846AB">
        <w:tblPrEx>
          <w:tblBorders>
            <w:insideH w:val="nil"/>
          </w:tblBorders>
        </w:tblPrEx>
        <w:tc>
          <w:tcPr>
            <w:tcW w:w="720" w:type="dxa"/>
            <w:tcBorders>
              <w:bottom w:val="nil"/>
            </w:tcBorders>
          </w:tcPr>
          <w:p w:rsidR="007C2747" w:rsidRPr="00E846AB" w:rsidRDefault="007C2747" w:rsidP="00E846AB">
            <w:pPr>
              <w:pStyle w:val="ConsPlusNormal"/>
              <w:jc w:val="center"/>
              <w:rPr>
                <w:rFonts w:ascii="Times New Roman" w:hAnsi="Times New Roman" w:cs="Times New Roman"/>
                <w:sz w:val="20"/>
              </w:rPr>
            </w:pPr>
            <w:bookmarkStart w:id="28" w:name="P333"/>
            <w:bookmarkEnd w:id="28"/>
            <w:r w:rsidRPr="00E846AB">
              <w:rPr>
                <w:rFonts w:ascii="Times New Roman" w:hAnsi="Times New Roman" w:cs="Times New Roman"/>
                <w:sz w:val="20"/>
              </w:rPr>
              <w:t>1.1.</w:t>
            </w:r>
          </w:p>
        </w:tc>
        <w:tc>
          <w:tcPr>
            <w:tcW w:w="6363" w:type="dxa"/>
            <w:tcBorders>
              <w:bottom w:val="nil"/>
            </w:tcBorders>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 xml:space="preserve">Район, ограниченный улицами </w:t>
            </w:r>
            <w:proofErr w:type="spellStart"/>
            <w:r w:rsidRPr="00E846AB">
              <w:rPr>
                <w:rFonts w:ascii="Times New Roman" w:hAnsi="Times New Roman" w:cs="Times New Roman"/>
                <w:sz w:val="20"/>
              </w:rPr>
              <w:t>Антикайнена</w:t>
            </w:r>
            <w:proofErr w:type="spellEnd"/>
            <w:r w:rsidRPr="00E846AB">
              <w:rPr>
                <w:rFonts w:ascii="Times New Roman" w:hAnsi="Times New Roman" w:cs="Times New Roman"/>
                <w:sz w:val="20"/>
              </w:rPr>
              <w:t xml:space="preserve">, Гоголя, </w:t>
            </w:r>
            <w:proofErr w:type="spellStart"/>
            <w:r w:rsidRPr="00E846AB">
              <w:rPr>
                <w:rFonts w:ascii="Times New Roman" w:hAnsi="Times New Roman" w:cs="Times New Roman"/>
                <w:sz w:val="20"/>
              </w:rPr>
              <w:t>Ф.Энгельса</w:t>
            </w:r>
            <w:proofErr w:type="spellEnd"/>
            <w:r w:rsidRPr="00E846AB">
              <w:rPr>
                <w:rFonts w:ascii="Times New Roman" w:hAnsi="Times New Roman" w:cs="Times New Roman"/>
                <w:sz w:val="20"/>
              </w:rPr>
              <w:t xml:space="preserve">, проспектом </w:t>
            </w:r>
            <w:proofErr w:type="spellStart"/>
            <w:r w:rsidRPr="00E846AB">
              <w:rPr>
                <w:rFonts w:ascii="Times New Roman" w:hAnsi="Times New Roman" w:cs="Times New Roman"/>
                <w:sz w:val="20"/>
              </w:rPr>
              <w:t>К.Маркса</w:t>
            </w:r>
            <w:proofErr w:type="spellEnd"/>
            <w:r w:rsidRPr="00E846AB">
              <w:rPr>
                <w:rFonts w:ascii="Times New Roman" w:hAnsi="Times New Roman" w:cs="Times New Roman"/>
                <w:sz w:val="20"/>
              </w:rPr>
              <w:t>, улицей Куйбышева, проспектом Ленина, и здания, расположенные на проспекте Ленина и на площадях Кирова и Гагарина.</w:t>
            </w:r>
          </w:p>
        </w:tc>
        <w:tc>
          <w:tcPr>
            <w:tcW w:w="1327" w:type="dxa"/>
            <w:tcBorders>
              <w:bottom w:val="nil"/>
            </w:tcBorders>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2,0</w:t>
            </w:r>
          </w:p>
        </w:tc>
      </w:tr>
      <w:tr w:rsidR="00E846AB" w:rsidRPr="00E846AB" w:rsidTr="00E846AB">
        <w:tblPrEx>
          <w:tblBorders>
            <w:insideH w:val="nil"/>
          </w:tblBorders>
        </w:tblPrEx>
        <w:tc>
          <w:tcPr>
            <w:tcW w:w="720" w:type="dxa"/>
            <w:tcBorders>
              <w:bottom w:val="nil"/>
            </w:tcBorders>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1.2.</w:t>
            </w:r>
          </w:p>
        </w:tc>
        <w:tc>
          <w:tcPr>
            <w:tcW w:w="6363" w:type="dxa"/>
            <w:tcBorders>
              <w:bottom w:val="nil"/>
            </w:tcBorders>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 xml:space="preserve">Центр города, ограниченный реками Неглинка и Лососинка, берегом Онежского озера, улицами </w:t>
            </w:r>
            <w:proofErr w:type="spellStart"/>
            <w:r w:rsidRPr="00E846AB">
              <w:rPr>
                <w:rFonts w:ascii="Times New Roman" w:hAnsi="Times New Roman" w:cs="Times New Roman"/>
                <w:sz w:val="20"/>
              </w:rPr>
              <w:t>Шотмана</w:t>
            </w:r>
            <w:proofErr w:type="spellEnd"/>
            <w:r w:rsidRPr="00E846AB">
              <w:rPr>
                <w:rFonts w:ascii="Times New Roman" w:hAnsi="Times New Roman" w:cs="Times New Roman"/>
                <w:sz w:val="20"/>
              </w:rPr>
              <w:t xml:space="preserve"> и Красноармейской, за исключением территории, указанной в </w:t>
            </w:r>
            <w:hyperlink w:anchor="P333" w:history="1">
              <w:r w:rsidRPr="00E846AB">
                <w:rPr>
                  <w:rFonts w:ascii="Times New Roman" w:hAnsi="Times New Roman" w:cs="Times New Roman"/>
                  <w:sz w:val="20"/>
                </w:rPr>
                <w:t>п. 1.1</w:t>
              </w:r>
            </w:hyperlink>
          </w:p>
        </w:tc>
        <w:tc>
          <w:tcPr>
            <w:tcW w:w="1327" w:type="dxa"/>
            <w:tcBorders>
              <w:bottom w:val="nil"/>
            </w:tcBorders>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1,8</w:t>
            </w:r>
          </w:p>
        </w:tc>
      </w:tr>
      <w:tr w:rsidR="00E846AB" w:rsidRPr="00E846AB" w:rsidTr="00E846AB">
        <w:tblPrEx>
          <w:tblBorders>
            <w:insideH w:val="nil"/>
          </w:tblBorders>
        </w:tblPrEx>
        <w:tc>
          <w:tcPr>
            <w:tcW w:w="720" w:type="dxa"/>
            <w:tcBorders>
              <w:bottom w:val="nil"/>
            </w:tcBorders>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1.3.</w:t>
            </w:r>
          </w:p>
        </w:tc>
        <w:tc>
          <w:tcPr>
            <w:tcW w:w="6363" w:type="dxa"/>
            <w:tcBorders>
              <w:bottom w:val="nil"/>
            </w:tcBorders>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 xml:space="preserve">Микрорайоны </w:t>
            </w:r>
            <w:proofErr w:type="spellStart"/>
            <w:r w:rsidRPr="00E846AB">
              <w:rPr>
                <w:rFonts w:ascii="Times New Roman" w:hAnsi="Times New Roman" w:cs="Times New Roman"/>
                <w:sz w:val="20"/>
              </w:rPr>
              <w:t>Кукковка</w:t>
            </w:r>
            <w:proofErr w:type="spellEnd"/>
            <w:r w:rsidRPr="00E846AB">
              <w:rPr>
                <w:rFonts w:ascii="Times New Roman" w:hAnsi="Times New Roman" w:cs="Times New Roman"/>
                <w:sz w:val="20"/>
              </w:rPr>
              <w:t xml:space="preserve">, </w:t>
            </w:r>
            <w:proofErr w:type="spellStart"/>
            <w:r w:rsidRPr="00E846AB">
              <w:rPr>
                <w:rFonts w:ascii="Times New Roman" w:hAnsi="Times New Roman" w:cs="Times New Roman"/>
                <w:sz w:val="20"/>
              </w:rPr>
              <w:t>Древлянка</w:t>
            </w:r>
            <w:proofErr w:type="spellEnd"/>
            <w:r w:rsidRPr="00E846AB">
              <w:rPr>
                <w:rFonts w:ascii="Times New Roman" w:hAnsi="Times New Roman" w:cs="Times New Roman"/>
                <w:sz w:val="20"/>
              </w:rPr>
              <w:t xml:space="preserve">, Перевалка, Ключевая, </w:t>
            </w:r>
            <w:proofErr w:type="spellStart"/>
            <w:r w:rsidRPr="00E846AB">
              <w:rPr>
                <w:rFonts w:ascii="Times New Roman" w:hAnsi="Times New Roman" w:cs="Times New Roman"/>
                <w:sz w:val="20"/>
              </w:rPr>
              <w:t>Зарека</w:t>
            </w:r>
            <w:proofErr w:type="spellEnd"/>
            <w:r w:rsidRPr="00E846AB">
              <w:rPr>
                <w:rFonts w:ascii="Times New Roman" w:hAnsi="Times New Roman" w:cs="Times New Roman"/>
                <w:sz w:val="20"/>
              </w:rPr>
              <w:t xml:space="preserve">, </w:t>
            </w:r>
            <w:proofErr w:type="spellStart"/>
            <w:r w:rsidRPr="00E846AB">
              <w:rPr>
                <w:rFonts w:ascii="Times New Roman" w:hAnsi="Times New Roman" w:cs="Times New Roman"/>
                <w:sz w:val="20"/>
              </w:rPr>
              <w:t>Голиковка</w:t>
            </w:r>
            <w:proofErr w:type="spellEnd"/>
            <w:r w:rsidRPr="00E846AB">
              <w:rPr>
                <w:rFonts w:ascii="Times New Roman" w:hAnsi="Times New Roman" w:cs="Times New Roman"/>
                <w:sz w:val="20"/>
              </w:rPr>
              <w:t xml:space="preserve">, район от р. Неглинка до ул. Мелентьевой, район между улицами </w:t>
            </w:r>
            <w:proofErr w:type="spellStart"/>
            <w:r w:rsidRPr="00E846AB">
              <w:rPr>
                <w:rFonts w:ascii="Times New Roman" w:hAnsi="Times New Roman" w:cs="Times New Roman"/>
                <w:sz w:val="20"/>
              </w:rPr>
              <w:t>Шотмана</w:t>
            </w:r>
            <w:proofErr w:type="spellEnd"/>
            <w:r w:rsidRPr="00E846AB">
              <w:rPr>
                <w:rFonts w:ascii="Times New Roman" w:hAnsi="Times New Roman" w:cs="Times New Roman"/>
                <w:sz w:val="20"/>
              </w:rPr>
              <w:t xml:space="preserve"> и Красноармейской и полотном железной дороги, ограниченный реками Неглинка и Лососинка</w:t>
            </w:r>
          </w:p>
        </w:tc>
        <w:tc>
          <w:tcPr>
            <w:tcW w:w="1327" w:type="dxa"/>
            <w:tcBorders>
              <w:bottom w:val="nil"/>
            </w:tcBorders>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1,2</w:t>
            </w:r>
          </w:p>
        </w:tc>
      </w:tr>
      <w:tr w:rsidR="00E846AB" w:rsidRPr="00E846AB" w:rsidTr="00E846AB">
        <w:tblPrEx>
          <w:tblBorders>
            <w:insideH w:val="nil"/>
          </w:tblBorders>
        </w:tblPrEx>
        <w:tc>
          <w:tcPr>
            <w:tcW w:w="720" w:type="dxa"/>
            <w:tcBorders>
              <w:bottom w:val="nil"/>
            </w:tcBorders>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1.4.</w:t>
            </w:r>
          </w:p>
        </w:tc>
        <w:tc>
          <w:tcPr>
            <w:tcW w:w="6363" w:type="dxa"/>
            <w:tcBorders>
              <w:bottom w:val="nil"/>
            </w:tcBorders>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 xml:space="preserve">Поселки Соломенное, </w:t>
            </w:r>
            <w:proofErr w:type="spellStart"/>
            <w:r w:rsidRPr="00E846AB">
              <w:rPr>
                <w:rFonts w:ascii="Times New Roman" w:hAnsi="Times New Roman" w:cs="Times New Roman"/>
                <w:sz w:val="20"/>
              </w:rPr>
              <w:t>Бесовец</w:t>
            </w:r>
            <w:proofErr w:type="spellEnd"/>
            <w:r w:rsidRPr="00E846AB">
              <w:rPr>
                <w:rFonts w:ascii="Times New Roman" w:hAnsi="Times New Roman" w:cs="Times New Roman"/>
                <w:sz w:val="20"/>
              </w:rPr>
              <w:t xml:space="preserve">, </w:t>
            </w:r>
            <w:proofErr w:type="spellStart"/>
            <w:r w:rsidRPr="00E846AB">
              <w:rPr>
                <w:rFonts w:ascii="Times New Roman" w:hAnsi="Times New Roman" w:cs="Times New Roman"/>
                <w:sz w:val="20"/>
              </w:rPr>
              <w:t>Сулажгорского</w:t>
            </w:r>
            <w:proofErr w:type="spellEnd"/>
            <w:r w:rsidRPr="00E846AB">
              <w:rPr>
                <w:rFonts w:ascii="Times New Roman" w:hAnsi="Times New Roman" w:cs="Times New Roman"/>
                <w:sz w:val="20"/>
              </w:rPr>
              <w:t xml:space="preserve"> кирпичного завода, Птицефабрики, районы "Пески", "</w:t>
            </w:r>
            <w:proofErr w:type="spellStart"/>
            <w:r w:rsidRPr="00E846AB">
              <w:rPr>
                <w:rFonts w:ascii="Times New Roman" w:hAnsi="Times New Roman" w:cs="Times New Roman"/>
                <w:sz w:val="20"/>
              </w:rPr>
              <w:t>Сайнаволок</w:t>
            </w:r>
            <w:proofErr w:type="spellEnd"/>
            <w:r w:rsidRPr="00E846AB">
              <w:rPr>
                <w:rFonts w:ascii="Times New Roman" w:hAnsi="Times New Roman" w:cs="Times New Roman"/>
                <w:sz w:val="20"/>
              </w:rPr>
              <w:t xml:space="preserve">", "Южная промышленная зона", совхоз "Тепличный", станция </w:t>
            </w:r>
            <w:proofErr w:type="spellStart"/>
            <w:r w:rsidRPr="00E846AB">
              <w:rPr>
                <w:rFonts w:ascii="Times New Roman" w:hAnsi="Times New Roman" w:cs="Times New Roman"/>
                <w:sz w:val="20"/>
              </w:rPr>
              <w:t>Томицы</w:t>
            </w:r>
            <w:proofErr w:type="spellEnd"/>
          </w:p>
        </w:tc>
        <w:tc>
          <w:tcPr>
            <w:tcW w:w="1327" w:type="dxa"/>
            <w:tcBorders>
              <w:bottom w:val="nil"/>
            </w:tcBorders>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0,4</w:t>
            </w:r>
          </w:p>
        </w:tc>
      </w:tr>
      <w:tr w:rsidR="00E846AB" w:rsidRPr="00E846AB" w:rsidTr="00E846AB">
        <w:tc>
          <w:tcPr>
            <w:tcW w:w="720" w:type="dxa"/>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1.5.</w:t>
            </w:r>
          </w:p>
        </w:tc>
        <w:tc>
          <w:tcPr>
            <w:tcW w:w="6363" w:type="dxa"/>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Остальные районы города</w:t>
            </w:r>
          </w:p>
        </w:tc>
        <w:tc>
          <w:tcPr>
            <w:tcW w:w="1327" w:type="dxa"/>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0,9</w:t>
            </w:r>
          </w:p>
        </w:tc>
      </w:tr>
      <w:tr w:rsidR="00E846AB" w:rsidRPr="00E846AB" w:rsidTr="00E846AB">
        <w:tc>
          <w:tcPr>
            <w:tcW w:w="720" w:type="dxa"/>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2.</w:t>
            </w:r>
          </w:p>
        </w:tc>
        <w:tc>
          <w:tcPr>
            <w:tcW w:w="6363" w:type="dxa"/>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Районные центры:</w:t>
            </w:r>
          </w:p>
        </w:tc>
        <w:tc>
          <w:tcPr>
            <w:tcW w:w="1327" w:type="dxa"/>
            <w:vAlign w:val="bottom"/>
          </w:tcPr>
          <w:p w:rsidR="007C2747" w:rsidRPr="00E846AB" w:rsidRDefault="007C2747" w:rsidP="00E846AB">
            <w:pPr>
              <w:pStyle w:val="ConsPlusNormal"/>
              <w:rPr>
                <w:rFonts w:ascii="Times New Roman" w:hAnsi="Times New Roman" w:cs="Times New Roman"/>
                <w:sz w:val="20"/>
              </w:rPr>
            </w:pPr>
          </w:p>
        </w:tc>
      </w:tr>
      <w:tr w:rsidR="00E846AB" w:rsidRPr="00E846AB" w:rsidTr="00E846AB">
        <w:tc>
          <w:tcPr>
            <w:tcW w:w="720" w:type="dxa"/>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2.1.</w:t>
            </w:r>
          </w:p>
        </w:tc>
        <w:tc>
          <w:tcPr>
            <w:tcW w:w="6363" w:type="dxa"/>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Центр и территории, расположенные вдоль основных магистралей</w:t>
            </w:r>
          </w:p>
        </w:tc>
        <w:tc>
          <w:tcPr>
            <w:tcW w:w="1327" w:type="dxa"/>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1,2</w:t>
            </w:r>
          </w:p>
        </w:tc>
      </w:tr>
      <w:tr w:rsidR="00E846AB" w:rsidRPr="00E846AB" w:rsidTr="00E846AB">
        <w:tc>
          <w:tcPr>
            <w:tcW w:w="720" w:type="dxa"/>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2.2.</w:t>
            </w:r>
          </w:p>
        </w:tc>
        <w:tc>
          <w:tcPr>
            <w:tcW w:w="6363" w:type="dxa"/>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Остальные районы в районных центрах</w:t>
            </w:r>
          </w:p>
        </w:tc>
        <w:tc>
          <w:tcPr>
            <w:tcW w:w="1327" w:type="dxa"/>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0,4</w:t>
            </w:r>
          </w:p>
        </w:tc>
      </w:tr>
      <w:tr w:rsidR="00E846AB" w:rsidRPr="00E846AB" w:rsidTr="00E846AB">
        <w:tc>
          <w:tcPr>
            <w:tcW w:w="720" w:type="dxa"/>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3.</w:t>
            </w:r>
          </w:p>
        </w:tc>
        <w:tc>
          <w:tcPr>
            <w:tcW w:w="6363" w:type="dxa"/>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Территория о. Валаам</w:t>
            </w:r>
          </w:p>
        </w:tc>
        <w:tc>
          <w:tcPr>
            <w:tcW w:w="1327" w:type="dxa"/>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0,8</w:t>
            </w:r>
          </w:p>
        </w:tc>
      </w:tr>
      <w:tr w:rsidR="00E846AB" w:rsidRPr="00E846AB" w:rsidTr="00E846AB">
        <w:tblPrEx>
          <w:tblBorders>
            <w:insideH w:val="nil"/>
          </w:tblBorders>
        </w:tblPrEx>
        <w:tc>
          <w:tcPr>
            <w:tcW w:w="720" w:type="dxa"/>
            <w:tcBorders>
              <w:bottom w:val="nil"/>
            </w:tcBorders>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4.</w:t>
            </w:r>
          </w:p>
        </w:tc>
        <w:tc>
          <w:tcPr>
            <w:tcW w:w="6363" w:type="dxa"/>
            <w:tcBorders>
              <w:bottom w:val="nil"/>
            </w:tcBorders>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 xml:space="preserve">пос. Шуйская Чупа, дер. </w:t>
            </w:r>
            <w:proofErr w:type="spellStart"/>
            <w:r w:rsidRPr="00E846AB">
              <w:rPr>
                <w:rFonts w:ascii="Times New Roman" w:hAnsi="Times New Roman" w:cs="Times New Roman"/>
                <w:sz w:val="20"/>
              </w:rPr>
              <w:t>Косалма</w:t>
            </w:r>
            <w:proofErr w:type="spellEnd"/>
          </w:p>
        </w:tc>
        <w:tc>
          <w:tcPr>
            <w:tcW w:w="1327" w:type="dxa"/>
            <w:tcBorders>
              <w:bottom w:val="nil"/>
            </w:tcBorders>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0,6</w:t>
            </w:r>
          </w:p>
        </w:tc>
      </w:tr>
      <w:tr w:rsidR="00E846AB" w:rsidRPr="00E846AB" w:rsidTr="00E846AB">
        <w:tc>
          <w:tcPr>
            <w:tcW w:w="720" w:type="dxa"/>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5.</w:t>
            </w:r>
          </w:p>
        </w:tc>
        <w:tc>
          <w:tcPr>
            <w:tcW w:w="6363" w:type="dxa"/>
          </w:tcPr>
          <w:p w:rsidR="007C2747" w:rsidRPr="00E846AB" w:rsidRDefault="007C2747" w:rsidP="00E846AB">
            <w:pPr>
              <w:pStyle w:val="ConsPlusNormal"/>
              <w:jc w:val="both"/>
              <w:rPr>
                <w:rFonts w:ascii="Times New Roman" w:hAnsi="Times New Roman" w:cs="Times New Roman"/>
                <w:sz w:val="20"/>
              </w:rPr>
            </w:pPr>
            <w:r w:rsidRPr="00E846AB">
              <w:rPr>
                <w:rFonts w:ascii="Times New Roman" w:hAnsi="Times New Roman" w:cs="Times New Roman"/>
                <w:sz w:val="20"/>
              </w:rPr>
              <w:t>Остальные населенные пункты Республики Карелия</w:t>
            </w:r>
          </w:p>
        </w:tc>
        <w:tc>
          <w:tcPr>
            <w:tcW w:w="1327" w:type="dxa"/>
            <w:vAlign w:val="bottom"/>
          </w:tcPr>
          <w:p w:rsidR="007C2747" w:rsidRPr="00E846AB" w:rsidRDefault="007C2747" w:rsidP="00E846AB">
            <w:pPr>
              <w:pStyle w:val="ConsPlusNormal"/>
              <w:jc w:val="center"/>
              <w:rPr>
                <w:rFonts w:ascii="Times New Roman" w:hAnsi="Times New Roman" w:cs="Times New Roman"/>
                <w:sz w:val="20"/>
              </w:rPr>
            </w:pPr>
            <w:r w:rsidRPr="00E846AB">
              <w:rPr>
                <w:rFonts w:ascii="Times New Roman" w:hAnsi="Times New Roman" w:cs="Times New Roman"/>
                <w:sz w:val="20"/>
              </w:rPr>
              <w:t>0,3</w:t>
            </w:r>
          </w:p>
        </w:tc>
      </w:tr>
    </w:tbl>
    <w:p w:rsidR="007C2747" w:rsidRDefault="007C2747">
      <w:pPr>
        <w:sectPr w:rsidR="007C2747" w:rsidSect="00E846AB">
          <w:type w:val="continuous"/>
          <w:pgSz w:w="11905" w:h="16838"/>
          <w:pgMar w:top="1134" w:right="850" w:bottom="1134" w:left="1134" w:header="0" w:footer="0" w:gutter="0"/>
          <w:cols w:space="720"/>
        </w:sectPr>
      </w:pPr>
    </w:p>
    <w:p w:rsidR="007C2747" w:rsidRDefault="007C2747">
      <w:pPr>
        <w:pStyle w:val="ConsPlusNormal"/>
        <w:jc w:val="both"/>
      </w:pPr>
    </w:p>
    <w:p w:rsidR="007C2747" w:rsidRPr="00E846AB" w:rsidRDefault="007C2747">
      <w:pPr>
        <w:pStyle w:val="ConsPlusNormal"/>
        <w:ind w:firstLine="540"/>
        <w:jc w:val="both"/>
        <w:rPr>
          <w:rFonts w:ascii="Times New Roman" w:hAnsi="Times New Roman" w:cs="Times New Roman"/>
          <w:sz w:val="28"/>
          <w:szCs w:val="28"/>
        </w:rPr>
      </w:pPr>
      <w:r w:rsidRPr="00E846AB">
        <w:rPr>
          <w:rFonts w:ascii="Times New Roman" w:hAnsi="Times New Roman" w:cs="Times New Roman"/>
          <w:sz w:val="28"/>
          <w:szCs w:val="28"/>
        </w:rPr>
        <w:t xml:space="preserve">3.3. Коэффициент комфортности, характеризующий наличие или отсутствие в помещении электроснабжения, водоснабжения, отопления, канализации, применяется из </w:t>
      </w:r>
      <w:hyperlink w:anchor="P376" w:history="1">
        <w:r w:rsidRPr="00E846AB">
          <w:rPr>
            <w:rFonts w:ascii="Times New Roman" w:hAnsi="Times New Roman" w:cs="Times New Roman"/>
            <w:sz w:val="28"/>
            <w:szCs w:val="28"/>
          </w:rPr>
          <w:t>таблицы 2</w:t>
        </w:r>
      </w:hyperlink>
      <w:r w:rsidRPr="00E846AB">
        <w:rPr>
          <w:rFonts w:ascii="Times New Roman" w:hAnsi="Times New Roman" w:cs="Times New Roman"/>
          <w:sz w:val="28"/>
          <w:szCs w:val="28"/>
        </w:rPr>
        <w:t>.</w:t>
      </w:r>
    </w:p>
    <w:p w:rsidR="007C2747" w:rsidRPr="00E846AB" w:rsidRDefault="007C2747">
      <w:pPr>
        <w:pStyle w:val="ConsPlusNormal"/>
        <w:jc w:val="both"/>
        <w:rPr>
          <w:rFonts w:ascii="Times New Roman" w:hAnsi="Times New Roman" w:cs="Times New Roman"/>
          <w:sz w:val="28"/>
          <w:szCs w:val="28"/>
        </w:rPr>
      </w:pPr>
    </w:p>
    <w:p w:rsidR="007C2747" w:rsidRPr="00E846AB" w:rsidRDefault="007C2747">
      <w:pPr>
        <w:pStyle w:val="ConsPlusNormal"/>
        <w:jc w:val="right"/>
        <w:outlineLvl w:val="3"/>
        <w:rPr>
          <w:rFonts w:ascii="Times New Roman" w:hAnsi="Times New Roman" w:cs="Times New Roman"/>
          <w:sz w:val="28"/>
          <w:szCs w:val="28"/>
        </w:rPr>
      </w:pPr>
      <w:r w:rsidRPr="00E846AB">
        <w:rPr>
          <w:rFonts w:ascii="Times New Roman" w:hAnsi="Times New Roman" w:cs="Times New Roman"/>
          <w:sz w:val="28"/>
          <w:szCs w:val="28"/>
        </w:rPr>
        <w:t>Таблица 2</w:t>
      </w:r>
    </w:p>
    <w:p w:rsidR="007C2747" w:rsidRDefault="007C2747">
      <w:pPr>
        <w:pStyle w:val="ConsPlusNormal"/>
        <w:jc w:val="both"/>
      </w:pPr>
    </w:p>
    <w:p w:rsidR="007C2747" w:rsidRPr="00E846AB" w:rsidRDefault="007C2747">
      <w:pPr>
        <w:pStyle w:val="ConsPlusTitle"/>
        <w:jc w:val="center"/>
        <w:rPr>
          <w:rFonts w:ascii="Times New Roman" w:hAnsi="Times New Roman" w:cs="Times New Roman"/>
          <w:sz w:val="24"/>
          <w:szCs w:val="24"/>
        </w:rPr>
      </w:pPr>
      <w:bookmarkStart w:id="29" w:name="P376"/>
      <w:bookmarkEnd w:id="29"/>
      <w:r w:rsidRPr="00E846AB">
        <w:rPr>
          <w:rFonts w:ascii="Times New Roman" w:hAnsi="Times New Roman" w:cs="Times New Roman"/>
          <w:sz w:val="24"/>
          <w:szCs w:val="24"/>
        </w:rPr>
        <w:t xml:space="preserve">Коэффициент комфортности - </w:t>
      </w:r>
      <w:proofErr w:type="spellStart"/>
      <w:r w:rsidRPr="00E846AB">
        <w:rPr>
          <w:rFonts w:ascii="Times New Roman" w:hAnsi="Times New Roman" w:cs="Times New Roman"/>
          <w:sz w:val="24"/>
          <w:szCs w:val="24"/>
        </w:rPr>
        <w:t>Кк</w:t>
      </w:r>
      <w:proofErr w:type="spellEnd"/>
    </w:p>
    <w:p w:rsidR="007C2747" w:rsidRPr="00E846AB" w:rsidRDefault="007C274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1560"/>
        <w:gridCol w:w="1560"/>
        <w:gridCol w:w="1560"/>
      </w:tblGrid>
      <w:tr w:rsidR="007C2747" w:rsidRPr="00E846AB">
        <w:tc>
          <w:tcPr>
            <w:tcW w:w="4309"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Степень благоустройства</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1-й этаж и выше</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Цоколь, мансарда, подъезд</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Подвал</w:t>
            </w:r>
          </w:p>
        </w:tc>
      </w:tr>
      <w:tr w:rsidR="007C2747" w:rsidRPr="00E846AB">
        <w:tc>
          <w:tcPr>
            <w:tcW w:w="8989" w:type="dxa"/>
            <w:gridSpan w:val="4"/>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При передаче в аренду встроенных помещений, не имеющих вспомогательных площадей</w:t>
            </w:r>
          </w:p>
        </w:tc>
      </w:tr>
      <w:tr w:rsidR="007C2747" w:rsidRPr="00E846AB">
        <w:tc>
          <w:tcPr>
            <w:tcW w:w="4309"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наличие электроснабжения, холодного и горячего водоснабжения, канализации, центрального отопления</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0,75</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0,60</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0,55</w:t>
            </w:r>
          </w:p>
        </w:tc>
      </w:tr>
      <w:tr w:rsidR="007C2747" w:rsidRPr="00E846AB">
        <w:tblPrEx>
          <w:tblBorders>
            <w:insideH w:val="nil"/>
          </w:tblBorders>
        </w:tblPrEx>
        <w:tc>
          <w:tcPr>
            <w:tcW w:w="8989" w:type="dxa"/>
            <w:gridSpan w:val="4"/>
            <w:tcBorders>
              <w:bottom w:val="nil"/>
            </w:tcBorders>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При передаче в аренду встроенных помещений, имеющих вспомогательные площади, и отдельно стоящих зданий</w:t>
            </w:r>
          </w:p>
        </w:tc>
      </w:tr>
      <w:tr w:rsidR="007C2747" w:rsidRPr="00E846AB">
        <w:tc>
          <w:tcPr>
            <w:tcW w:w="4309"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наличие электроснабжения, холодного и горячего водоснабжения, канализации, центрального отопления</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0,50</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0,40</w:t>
            </w:r>
          </w:p>
        </w:tc>
        <w:tc>
          <w:tcPr>
            <w:tcW w:w="156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0,35</w:t>
            </w:r>
          </w:p>
        </w:tc>
      </w:tr>
    </w:tbl>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При отсутствии какого-либо элемента благоустройства (электроснабжения, холодного водоснабжения, горячего водоснабжения, канализации, центрального отопления) коэффициент благоустройства снижается на 0,05.</w:t>
      </w:r>
    </w:p>
    <w:p w:rsidR="007C2747" w:rsidRPr="00E846AB" w:rsidRDefault="007C2747">
      <w:pPr>
        <w:pStyle w:val="ConsPlusNormal"/>
        <w:spacing w:before="220"/>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При расчете арендной платы для предприятий общественного питания применять коэффициент комфортности </w:t>
      </w:r>
      <w:proofErr w:type="spellStart"/>
      <w:r w:rsidRPr="00E846AB">
        <w:rPr>
          <w:rFonts w:ascii="Times New Roman" w:hAnsi="Times New Roman" w:cs="Times New Roman"/>
          <w:sz w:val="24"/>
          <w:szCs w:val="24"/>
        </w:rPr>
        <w:t>Кк</w:t>
      </w:r>
      <w:proofErr w:type="spellEnd"/>
      <w:r w:rsidRPr="00E846AB">
        <w:rPr>
          <w:rFonts w:ascii="Times New Roman" w:hAnsi="Times New Roman" w:cs="Times New Roman"/>
          <w:sz w:val="24"/>
          <w:szCs w:val="24"/>
        </w:rPr>
        <w:t xml:space="preserve"> для первого этажа, независимо от места расположения помещения.</w:t>
      </w:r>
    </w:p>
    <w:p w:rsidR="007C2747" w:rsidRPr="00E846AB" w:rsidRDefault="007C2747">
      <w:pPr>
        <w:pStyle w:val="ConsPlusNormal"/>
        <w:spacing w:before="220"/>
        <w:ind w:firstLine="540"/>
        <w:jc w:val="both"/>
        <w:rPr>
          <w:rFonts w:ascii="Times New Roman" w:hAnsi="Times New Roman" w:cs="Times New Roman"/>
          <w:sz w:val="24"/>
          <w:szCs w:val="24"/>
        </w:rPr>
      </w:pPr>
      <w:r w:rsidRPr="00E846AB">
        <w:rPr>
          <w:rFonts w:ascii="Times New Roman" w:hAnsi="Times New Roman" w:cs="Times New Roman"/>
          <w:sz w:val="24"/>
          <w:szCs w:val="24"/>
        </w:rPr>
        <w:t>Примечание. Считается, что водоснабжение и (или) канализация в помещении отсутствует, если персонал, работающий в нем, не имеет доступа ни к одному из мест общего пользования, оснащенных соответствующими удобствами, находящимися в здании, в котором расположено помещение.</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3.4. Коэффициент деятельности, учитывающий социальную значимость и вид деятельности арендатора, применяется из </w:t>
      </w:r>
      <w:hyperlink w:anchor="P403" w:history="1">
        <w:r w:rsidRPr="00E846AB">
          <w:rPr>
            <w:rFonts w:ascii="Times New Roman" w:hAnsi="Times New Roman" w:cs="Times New Roman"/>
            <w:sz w:val="24"/>
            <w:szCs w:val="24"/>
          </w:rPr>
          <w:t>таблицы 3</w:t>
        </w:r>
      </w:hyperlink>
      <w:r w:rsidRPr="00E846AB">
        <w:rPr>
          <w:rFonts w:ascii="Times New Roman" w:hAnsi="Times New Roman" w:cs="Times New Roman"/>
          <w:sz w:val="24"/>
          <w:szCs w:val="24"/>
        </w:rPr>
        <w:t>.</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jc w:val="right"/>
        <w:outlineLvl w:val="3"/>
        <w:rPr>
          <w:rFonts w:ascii="Times New Roman" w:hAnsi="Times New Roman" w:cs="Times New Roman"/>
          <w:sz w:val="24"/>
          <w:szCs w:val="24"/>
        </w:rPr>
      </w:pPr>
      <w:r w:rsidRPr="00E846AB">
        <w:rPr>
          <w:rFonts w:ascii="Times New Roman" w:hAnsi="Times New Roman" w:cs="Times New Roman"/>
          <w:sz w:val="24"/>
          <w:szCs w:val="24"/>
        </w:rPr>
        <w:t>Таблица 3</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Title"/>
        <w:jc w:val="center"/>
        <w:rPr>
          <w:rFonts w:ascii="Times New Roman" w:hAnsi="Times New Roman" w:cs="Times New Roman"/>
          <w:sz w:val="24"/>
          <w:szCs w:val="24"/>
        </w:rPr>
      </w:pPr>
      <w:bookmarkStart w:id="30" w:name="P403"/>
      <w:bookmarkEnd w:id="30"/>
      <w:r w:rsidRPr="00E846AB">
        <w:rPr>
          <w:rFonts w:ascii="Times New Roman" w:hAnsi="Times New Roman" w:cs="Times New Roman"/>
          <w:sz w:val="24"/>
          <w:szCs w:val="24"/>
        </w:rPr>
        <w:t>Коэффициент деятельности арендатора - Кд</w:t>
      </w:r>
    </w:p>
    <w:p w:rsidR="007C2747" w:rsidRPr="00E846AB" w:rsidRDefault="007C274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0"/>
        <w:gridCol w:w="6973"/>
        <w:gridCol w:w="1440"/>
      </w:tblGrid>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N п/п</w:t>
            </w:r>
          </w:p>
        </w:tc>
        <w:tc>
          <w:tcPr>
            <w:tcW w:w="6973"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Использование имущества, деятельность арендатора</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Кд</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 xml:space="preserve">Коммерческая деятельность, за исключением видов деятельности, </w:t>
            </w:r>
            <w:r w:rsidRPr="00E846AB">
              <w:rPr>
                <w:rFonts w:ascii="Times New Roman" w:hAnsi="Times New Roman" w:cs="Times New Roman"/>
                <w:sz w:val="24"/>
                <w:szCs w:val="24"/>
              </w:rPr>
              <w:lastRenderedPageBreak/>
              <w:t>указанных в настоящей таблице</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lastRenderedPageBreak/>
              <w:t>0,19</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Кредитные, микрофинансовые организации, потребительские кооперативы, организации, осуществляющие операции с ценными бумагами и валютой</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0,36</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3.</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Филиалы банков в сельской местности (за исключением таможенных пунктов)</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0,14</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4.</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Предприятия общественного питания с реализацией алкогольных напитков</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0,17</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5.</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Предприятия общественного питания без реализации алкогольных напитков</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0,06</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6.</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Предприятия общественного питания всех форм собственности, обслуживающие детские, общеобразовательные организации, учреждения здравоохранения и другие организации и учреждения, финансируемые из бюджета Республики Карелия</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0,01</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7.</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Пекарни</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0,12</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8.</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Коммерческие теле-, радиокомпании</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0,12</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9.</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Проектные работы, лаборатории, научные исследования и разработки</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0,08</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10.</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Промышленность, строительство</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0,07</w:t>
            </w:r>
          </w:p>
        </w:tc>
      </w:tr>
      <w:tr w:rsidR="007C2747" w:rsidRPr="00E846AB">
        <w:tblPrEx>
          <w:tblBorders>
            <w:insideH w:val="nil"/>
          </w:tblBorders>
        </w:tblPrEx>
        <w:tc>
          <w:tcPr>
            <w:tcW w:w="630" w:type="dxa"/>
            <w:tcBorders>
              <w:bottom w:val="nil"/>
            </w:tcBorders>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11.</w:t>
            </w:r>
          </w:p>
        </w:tc>
        <w:tc>
          <w:tcPr>
            <w:tcW w:w="6973" w:type="dxa"/>
            <w:tcBorders>
              <w:bottom w:val="nil"/>
            </w:tcBorders>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Предприятия (имущественные комплексы), используемые для осуществления предпринимательской деятельности в сфере переработки сельскохозяйственной продукции, или их части (здания, строения, сооружения)</w:t>
            </w:r>
          </w:p>
        </w:tc>
        <w:tc>
          <w:tcPr>
            <w:tcW w:w="1440" w:type="dxa"/>
            <w:tcBorders>
              <w:bottom w:val="nil"/>
            </w:tcBorders>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0,27</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12.</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Гаражи, автостоянки, транспортные услуги</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0,09</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13.</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Услуги почтовой связи, организации и предприятия жилищно-коммунального хозяйства</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0,03</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14.</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Организация работы бизнес-инкубатора</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0,09</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15.</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Парикмахерские, фотоателье</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0,09</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16.</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Туристско-оздоровительные комплексы, гостиницы, дачные комплексы</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0,10</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17.</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Организация спортивных, тренажерных залов в зданиях, строениях, помещениях, не приспособленных для размещения спортивных, тренажерных залов, но размещение которых в них допускается</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0,06</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18.</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Спортивные, тренажерные залы</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0,12</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19.</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 xml:space="preserve">Мастерские по ремонту часов, ремонту и изготовлению металлоизделий, кожгалантереи, по ремонту и пошиву обуви, одежды, головных уборов, граверные работы, по ремонту </w:t>
            </w:r>
            <w:r w:rsidRPr="00E846AB">
              <w:rPr>
                <w:rFonts w:ascii="Times New Roman" w:hAnsi="Times New Roman" w:cs="Times New Roman"/>
                <w:sz w:val="24"/>
                <w:szCs w:val="24"/>
              </w:rPr>
              <w:lastRenderedPageBreak/>
              <w:t>электробытовых приборов, радио- и телеаппаратуры; по нарезке стекла, зеркал; по изготовлению столярных изделий и мебели</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lastRenderedPageBreak/>
              <w:t>0,06</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20.</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Предприятия народных художественных промыслов для организации фирменной торговли</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0,01</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21.</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Выставки произведений и изделий самодеятельных художников:</w:t>
            </w:r>
          </w:p>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 мастеров декоративно-прикладного искусства;</w:t>
            </w:r>
          </w:p>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 членов любительских клубов и студий</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0,01</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22.</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Образовательные организации, осуществляющие в качестве основной цели их деятельности образовательную деятельность по образовательным программам среднего профессионального образования, и образовательные организации высшего образования, оказывающие платные образовательные услуги</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0,02</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23.</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Негосударственные организации в сфере детского образования, семейные детские сады, частные школы, дополнительное образование детей</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0,02</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24.</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Федеральные органы государственной власти и органы местного самоуправления, некоммерческие организации и учреждения, финансируемые из федерального бюджета, бюджета Республики Карелия и бюджета муниципального образования в Республике Карелия</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0,01</w:t>
            </w:r>
          </w:p>
        </w:tc>
      </w:tr>
      <w:tr w:rsidR="007C2747" w:rsidRPr="00E846AB">
        <w:tc>
          <w:tcPr>
            <w:tcW w:w="63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25.</w:t>
            </w: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Общественные или религиозные организации (объединения), общины коренных малочисленных народов Российской Федерации, казачьи общества, некоммерческие партнерства, учреждения, автономные некоммерческие организации, социальные, благотворительные и иные фонды, ассоциации и союзы, созданные для достижения социальных, благотворительных, культурных и иных целей, направленных на достижение общественных благ</w:t>
            </w:r>
          </w:p>
        </w:tc>
        <w:tc>
          <w:tcPr>
            <w:tcW w:w="144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0,01</w:t>
            </w:r>
          </w:p>
        </w:tc>
      </w:tr>
      <w:tr w:rsidR="007C2747" w:rsidRPr="00E846AB">
        <w:tblPrEx>
          <w:tblBorders>
            <w:insideH w:val="nil"/>
          </w:tblBorders>
        </w:tblPrEx>
        <w:tc>
          <w:tcPr>
            <w:tcW w:w="630" w:type="dxa"/>
            <w:tcBorders>
              <w:bottom w:val="nil"/>
            </w:tcBorders>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26.</w:t>
            </w:r>
          </w:p>
        </w:tc>
        <w:tc>
          <w:tcPr>
            <w:tcW w:w="6973" w:type="dxa"/>
            <w:tcBorders>
              <w:bottom w:val="nil"/>
            </w:tcBorders>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Организации и индивидуальные предприниматели, осуществляющие производство товаров на территории Республики Карелия для фирменной розничной торговли</w:t>
            </w:r>
          </w:p>
        </w:tc>
        <w:tc>
          <w:tcPr>
            <w:tcW w:w="1440" w:type="dxa"/>
            <w:tcBorders>
              <w:bottom w:val="nil"/>
            </w:tcBorders>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0,03</w:t>
            </w:r>
          </w:p>
        </w:tc>
      </w:tr>
      <w:tr w:rsidR="007C2747" w:rsidRPr="00E846AB">
        <w:tblPrEx>
          <w:tblBorders>
            <w:insideH w:val="nil"/>
          </w:tblBorders>
        </w:tblPrEx>
        <w:tc>
          <w:tcPr>
            <w:tcW w:w="630" w:type="dxa"/>
            <w:tcBorders>
              <w:bottom w:val="nil"/>
            </w:tcBorders>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27.</w:t>
            </w:r>
          </w:p>
        </w:tc>
        <w:tc>
          <w:tcPr>
            <w:tcW w:w="6973" w:type="dxa"/>
            <w:tcBorders>
              <w:bottom w:val="nil"/>
            </w:tcBorders>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Организации, осуществляющие функции по управлению объектами инфраструктуры территории промышленной площадки</w:t>
            </w:r>
          </w:p>
        </w:tc>
        <w:tc>
          <w:tcPr>
            <w:tcW w:w="1440" w:type="dxa"/>
            <w:tcBorders>
              <w:bottom w:val="nil"/>
            </w:tcBorders>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0,03</w:t>
            </w:r>
          </w:p>
        </w:tc>
      </w:tr>
      <w:tr w:rsidR="007C2747" w:rsidRPr="00E846AB">
        <w:tc>
          <w:tcPr>
            <w:tcW w:w="630" w:type="dxa"/>
          </w:tcPr>
          <w:p w:rsidR="007C2747" w:rsidRPr="00E846AB" w:rsidRDefault="007C2747">
            <w:pPr>
              <w:pStyle w:val="ConsPlusNormal"/>
              <w:rPr>
                <w:rFonts w:ascii="Times New Roman" w:hAnsi="Times New Roman" w:cs="Times New Roman"/>
                <w:sz w:val="24"/>
                <w:szCs w:val="24"/>
              </w:rPr>
            </w:pPr>
          </w:p>
        </w:tc>
        <w:tc>
          <w:tcPr>
            <w:tcW w:w="6973"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Иной вид деятельности</w:t>
            </w:r>
          </w:p>
        </w:tc>
        <w:tc>
          <w:tcPr>
            <w:tcW w:w="1440"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по решению комиссии по аренде</w:t>
            </w:r>
          </w:p>
        </w:tc>
      </w:tr>
    </w:tbl>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Title"/>
        <w:ind w:firstLine="540"/>
        <w:jc w:val="both"/>
        <w:outlineLvl w:val="2"/>
        <w:rPr>
          <w:rFonts w:ascii="Times New Roman" w:hAnsi="Times New Roman" w:cs="Times New Roman"/>
          <w:sz w:val="24"/>
          <w:szCs w:val="24"/>
        </w:rPr>
      </w:pPr>
      <w:r w:rsidRPr="00E846AB">
        <w:rPr>
          <w:rFonts w:ascii="Times New Roman" w:hAnsi="Times New Roman" w:cs="Times New Roman"/>
          <w:sz w:val="24"/>
          <w:szCs w:val="24"/>
        </w:rPr>
        <w:t>4. Определение уровня годовой арендной платы за движимое имущество</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Уровень годовой арендной платы за движимое имущество, находящееся в государственной собственности Республики Карелия, определяется по формуле:</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Аимущ</w:t>
      </w:r>
      <w:proofErr w:type="spellEnd"/>
      <w:r w:rsidRPr="00E846AB">
        <w:rPr>
          <w:rFonts w:ascii="Times New Roman" w:hAnsi="Times New Roman" w:cs="Times New Roman"/>
          <w:sz w:val="24"/>
          <w:szCs w:val="24"/>
        </w:rPr>
        <w:t xml:space="preserve"> = СБ х Кд х </w:t>
      </w:r>
      <w:proofErr w:type="spellStart"/>
      <w:r w:rsidRPr="00E846AB">
        <w:rPr>
          <w:rFonts w:ascii="Times New Roman" w:hAnsi="Times New Roman" w:cs="Times New Roman"/>
          <w:sz w:val="24"/>
          <w:szCs w:val="24"/>
        </w:rPr>
        <w:t>Кпопр</w:t>
      </w:r>
      <w:proofErr w:type="spellEnd"/>
      <w:r w:rsidRPr="00E846AB">
        <w:rPr>
          <w:rFonts w:ascii="Times New Roman" w:hAnsi="Times New Roman" w:cs="Times New Roman"/>
          <w:sz w:val="24"/>
          <w:szCs w:val="24"/>
        </w:rPr>
        <w:t>, где:</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Аимущ</w:t>
      </w:r>
      <w:proofErr w:type="spellEnd"/>
      <w:r w:rsidRPr="00E846AB">
        <w:rPr>
          <w:rFonts w:ascii="Times New Roman" w:hAnsi="Times New Roman" w:cs="Times New Roman"/>
          <w:sz w:val="24"/>
          <w:szCs w:val="24"/>
        </w:rPr>
        <w:t xml:space="preserve"> - годовая арендная плата за движимое имущество, руб. (без учета НДС и </w:t>
      </w:r>
      <w:r w:rsidRPr="00E846AB">
        <w:rPr>
          <w:rFonts w:ascii="Times New Roman" w:hAnsi="Times New Roman" w:cs="Times New Roman"/>
          <w:sz w:val="24"/>
          <w:szCs w:val="24"/>
        </w:rPr>
        <w:lastRenderedPageBreak/>
        <w:t>налога с продаж);</w:t>
      </w:r>
    </w:p>
    <w:p w:rsidR="007C2747" w:rsidRPr="00E846AB" w:rsidRDefault="007C2747">
      <w:pPr>
        <w:pStyle w:val="ConsPlusNormal"/>
        <w:spacing w:before="220"/>
        <w:ind w:firstLine="540"/>
        <w:jc w:val="both"/>
        <w:rPr>
          <w:rFonts w:ascii="Times New Roman" w:hAnsi="Times New Roman" w:cs="Times New Roman"/>
          <w:sz w:val="24"/>
          <w:szCs w:val="24"/>
        </w:rPr>
      </w:pPr>
      <w:r w:rsidRPr="00E846AB">
        <w:rPr>
          <w:rFonts w:ascii="Times New Roman" w:hAnsi="Times New Roman" w:cs="Times New Roman"/>
          <w:sz w:val="24"/>
          <w:szCs w:val="24"/>
        </w:rPr>
        <w:t>СБ - первоначальная (восстановительная) балансовая стоимость движимого имущества, руб.;</w:t>
      </w:r>
    </w:p>
    <w:p w:rsidR="007C2747" w:rsidRPr="00E846AB" w:rsidRDefault="007C2747">
      <w:pPr>
        <w:pStyle w:val="ConsPlusNormal"/>
        <w:spacing w:before="220"/>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Кд - коэффициент деятельности, учитывающий социальную значимость и </w:t>
      </w:r>
      <w:proofErr w:type="gramStart"/>
      <w:r w:rsidRPr="00E846AB">
        <w:rPr>
          <w:rFonts w:ascii="Times New Roman" w:hAnsi="Times New Roman" w:cs="Times New Roman"/>
          <w:sz w:val="24"/>
          <w:szCs w:val="24"/>
        </w:rPr>
        <w:t>вид деятельности арендатора</w:t>
      </w:r>
      <w:proofErr w:type="gramEnd"/>
      <w:r w:rsidRPr="00E846AB">
        <w:rPr>
          <w:rFonts w:ascii="Times New Roman" w:hAnsi="Times New Roman" w:cs="Times New Roman"/>
          <w:sz w:val="24"/>
          <w:szCs w:val="24"/>
        </w:rPr>
        <w:t xml:space="preserve"> применяется из </w:t>
      </w:r>
      <w:hyperlink w:anchor="P403" w:history="1">
        <w:r w:rsidRPr="00E846AB">
          <w:rPr>
            <w:rFonts w:ascii="Times New Roman" w:hAnsi="Times New Roman" w:cs="Times New Roman"/>
            <w:sz w:val="24"/>
            <w:szCs w:val="24"/>
          </w:rPr>
          <w:t>таблицы 3</w:t>
        </w:r>
      </w:hyperlink>
      <w:r w:rsidRPr="00E846AB">
        <w:rPr>
          <w:rFonts w:ascii="Times New Roman" w:hAnsi="Times New Roman" w:cs="Times New Roman"/>
          <w:sz w:val="24"/>
          <w:szCs w:val="24"/>
        </w:rPr>
        <w:t>;</w:t>
      </w:r>
    </w:p>
    <w:p w:rsidR="007C2747" w:rsidRPr="00E846AB" w:rsidRDefault="007C2747">
      <w:pPr>
        <w:pStyle w:val="ConsPlusNormal"/>
        <w:spacing w:before="220"/>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Кпопр</w:t>
      </w:r>
      <w:proofErr w:type="spellEnd"/>
      <w:r w:rsidRPr="00E846AB">
        <w:rPr>
          <w:rFonts w:ascii="Times New Roman" w:hAnsi="Times New Roman" w:cs="Times New Roman"/>
          <w:sz w:val="24"/>
          <w:szCs w:val="24"/>
        </w:rPr>
        <w:t xml:space="preserve"> - поправочный коэффициент, учитывающий влияние срока службы на потребительские свойства </w:t>
      </w:r>
      <w:proofErr w:type="gramStart"/>
      <w:r w:rsidRPr="00E846AB">
        <w:rPr>
          <w:rFonts w:ascii="Times New Roman" w:hAnsi="Times New Roman" w:cs="Times New Roman"/>
          <w:sz w:val="24"/>
          <w:szCs w:val="24"/>
        </w:rPr>
        <w:t>имущества</w:t>
      </w:r>
      <w:proofErr w:type="gramEnd"/>
      <w:r w:rsidRPr="00E846AB">
        <w:rPr>
          <w:rFonts w:ascii="Times New Roman" w:hAnsi="Times New Roman" w:cs="Times New Roman"/>
          <w:sz w:val="24"/>
          <w:szCs w:val="24"/>
        </w:rPr>
        <w:t xml:space="preserve"> применяется из </w:t>
      </w:r>
      <w:hyperlink w:anchor="P513" w:history="1">
        <w:r w:rsidRPr="00E846AB">
          <w:rPr>
            <w:rFonts w:ascii="Times New Roman" w:hAnsi="Times New Roman" w:cs="Times New Roman"/>
            <w:sz w:val="24"/>
            <w:szCs w:val="24"/>
          </w:rPr>
          <w:t>таблицы 4</w:t>
        </w:r>
      </w:hyperlink>
      <w:r w:rsidRPr="00E846AB">
        <w:rPr>
          <w:rFonts w:ascii="Times New Roman" w:hAnsi="Times New Roman" w:cs="Times New Roman"/>
          <w:sz w:val="24"/>
          <w:szCs w:val="24"/>
        </w:rPr>
        <w:t>.</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jc w:val="right"/>
        <w:outlineLvl w:val="3"/>
        <w:rPr>
          <w:rFonts w:ascii="Times New Roman" w:hAnsi="Times New Roman" w:cs="Times New Roman"/>
          <w:sz w:val="24"/>
          <w:szCs w:val="24"/>
        </w:rPr>
      </w:pPr>
      <w:r w:rsidRPr="00E846AB">
        <w:rPr>
          <w:rFonts w:ascii="Times New Roman" w:hAnsi="Times New Roman" w:cs="Times New Roman"/>
          <w:sz w:val="24"/>
          <w:szCs w:val="24"/>
        </w:rPr>
        <w:t>Таблица 4</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Title"/>
        <w:jc w:val="center"/>
        <w:rPr>
          <w:rFonts w:ascii="Times New Roman" w:hAnsi="Times New Roman" w:cs="Times New Roman"/>
          <w:sz w:val="24"/>
          <w:szCs w:val="24"/>
        </w:rPr>
      </w:pPr>
      <w:bookmarkStart w:id="31" w:name="P513"/>
      <w:bookmarkEnd w:id="31"/>
      <w:r w:rsidRPr="00E846AB">
        <w:rPr>
          <w:rFonts w:ascii="Times New Roman" w:hAnsi="Times New Roman" w:cs="Times New Roman"/>
          <w:sz w:val="24"/>
          <w:szCs w:val="24"/>
        </w:rPr>
        <w:t>Поправочный коэффициент,</w:t>
      </w:r>
    </w:p>
    <w:p w:rsidR="007C2747" w:rsidRPr="00E846AB" w:rsidRDefault="007C2747">
      <w:pPr>
        <w:pStyle w:val="ConsPlusTitle"/>
        <w:jc w:val="center"/>
        <w:rPr>
          <w:rFonts w:ascii="Times New Roman" w:hAnsi="Times New Roman" w:cs="Times New Roman"/>
          <w:sz w:val="24"/>
          <w:szCs w:val="24"/>
        </w:rPr>
      </w:pPr>
      <w:r w:rsidRPr="00E846AB">
        <w:rPr>
          <w:rFonts w:ascii="Times New Roman" w:hAnsi="Times New Roman" w:cs="Times New Roman"/>
          <w:sz w:val="24"/>
          <w:szCs w:val="24"/>
        </w:rPr>
        <w:t>учитывающий влияние срока службы на</w:t>
      </w:r>
    </w:p>
    <w:p w:rsidR="007C2747" w:rsidRPr="00E846AB" w:rsidRDefault="007C2747">
      <w:pPr>
        <w:pStyle w:val="ConsPlusTitle"/>
        <w:jc w:val="center"/>
        <w:rPr>
          <w:rFonts w:ascii="Times New Roman" w:hAnsi="Times New Roman" w:cs="Times New Roman"/>
          <w:sz w:val="24"/>
          <w:szCs w:val="24"/>
        </w:rPr>
      </w:pPr>
      <w:r w:rsidRPr="00E846AB">
        <w:rPr>
          <w:rFonts w:ascii="Times New Roman" w:hAnsi="Times New Roman" w:cs="Times New Roman"/>
          <w:sz w:val="24"/>
          <w:szCs w:val="24"/>
        </w:rPr>
        <w:t>потребительские свойства имущества</w:t>
      </w:r>
    </w:p>
    <w:p w:rsidR="007C2747" w:rsidRPr="00E846AB" w:rsidRDefault="007C274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0"/>
        <w:gridCol w:w="1620"/>
      </w:tblGrid>
      <w:tr w:rsidR="007C2747" w:rsidRPr="00E846AB">
        <w:tc>
          <w:tcPr>
            <w:tcW w:w="737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Характеристика имущества</w:t>
            </w:r>
          </w:p>
        </w:tc>
        <w:tc>
          <w:tcPr>
            <w:tcW w:w="1620" w:type="dxa"/>
          </w:tcPr>
          <w:p w:rsidR="007C2747" w:rsidRPr="00E846AB" w:rsidRDefault="007C2747">
            <w:pPr>
              <w:pStyle w:val="ConsPlusNormal"/>
              <w:jc w:val="center"/>
              <w:rPr>
                <w:rFonts w:ascii="Times New Roman" w:hAnsi="Times New Roman" w:cs="Times New Roman"/>
                <w:sz w:val="24"/>
                <w:szCs w:val="24"/>
              </w:rPr>
            </w:pPr>
            <w:proofErr w:type="spellStart"/>
            <w:r w:rsidRPr="00E846AB">
              <w:rPr>
                <w:rFonts w:ascii="Times New Roman" w:hAnsi="Times New Roman" w:cs="Times New Roman"/>
                <w:sz w:val="24"/>
                <w:szCs w:val="24"/>
              </w:rPr>
              <w:t>Кпопр</w:t>
            </w:r>
            <w:proofErr w:type="spellEnd"/>
            <w:r w:rsidRPr="00E846AB">
              <w:rPr>
                <w:rFonts w:ascii="Times New Roman" w:hAnsi="Times New Roman" w:cs="Times New Roman"/>
                <w:sz w:val="24"/>
                <w:szCs w:val="24"/>
              </w:rPr>
              <w:t>.</w:t>
            </w:r>
          </w:p>
        </w:tc>
      </w:tr>
      <w:tr w:rsidR="007C2747" w:rsidRPr="00E846AB">
        <w:tc>
          <w:tcPr>
            <w:tcW w:w="7370"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имущество, имеющее износ от 0% до 50%</w:t>
            </w:r>
          </w:p>
        </w:tc>
        <w:tc>
          <w:tcPr>
            <w:tcW w:w="162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1,8</w:t>
            </w:r>
          </w:p>
        </w:tc>
      </w:tr>
      <w:tr w:rsidR="007C2747" w:rsidRPr="00E846AB">
        <w:tc>
          <w:tcPr>
            <w:tcW w:w="7370"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имущество, имеющее износ от 50% до 100%</w:t>
            </w:r>
          </w:p>
        </w:tc>
        <w:tc>
          <w:tcPr>
            <w:tcW w:w="162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1,0</w:t>
            </w:r>
          </w:p>
        </w:tc>
      </w:tr>
      <w:tr w:rsidR="007C2747" w:rsidRPr="00E846AB">
        <w:tc>
          <w:tcPr>
            <w:tcW w:w="7370"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имущество, находящееся в состоянии, пригодном для использования по основному назначению и имеющее 100% нормативный износ</w:t>
            </w:r>
          </w:p>
        </w:tc>
        <w:tc>
          <w:tcPr>
            <w:tcW w:w="1620" w:type="dxa"/>
            <w:vAlign w:val="bottom"/>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0,5</w:t>
            </w:r>
          </w:p>
        </w:tc>
      </w:tr>
      <w:tr w:rsidR="007C2747" w:rsidRPr="00E846AB">
        <w:tc>
          <w:tcPr>
            <w:tcW w:w="7370"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имущество, находящееся в аварийном состоянии, не пригодном для использования по основному назначению без проведения капитального ремонта</w:t>
            </w:r>
          </w:p>
        </w:tc>
        <w:tc>
          <w:tcPr>
            <w:tcW w:w="1620" w:type="dxa"/>
            <w:vAlign w:val="bottom"/>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0,2</w:t>
            </w:r>
          </w:p>
        </w:tc>
      </w:tr>
    </w:tbl>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Процент износа устанавливается по данным бухгалтерского учета на текущий год. Данные о величине износа представляются организацией, учитывающей данное имущество на балансе. При отсутствии данных износ определяется на основании норм амортизации, утвержденных </w:t>
      </w:r>
      <w:hyperlink r:id="rId29" w:history="1">
        <w:r w:rsidRPr="00E846AB">
          <w:rPr>
            <w:rFonts w:ascii="Times New Roman" w:hAnsi="Times New Roman" w:cs="Times New Roman"/>
            <w:sz w:val="24"/>
            <w:szCs w:val="24"/>
          </w:rPr>
          <w:t>Постановлением</w:t>
        </w:r>
      </w:hyperlink>
      <w:r w:rsidRPr="00E846AB">
        <w:rPr>
          <w:rFonts w:ascii="Times New Roman" w:hAnsi="Times New Roman" w:cs="Times New Roman"/>
          <w:sz w:val="24"/>
          <w:szCs w:val="24"/>
        </w:rPr>
        <w:t xml:space="preserve"> Совета Министров СССР от 22 октября 1990 года N 1072.</w:t>
      </w:r>
    </w:p>
    <w:p w:rsidR="007C2747" w:rsidRPr="00E846AB" w:rsidRDefault="007C2747">
      <w:pPr>
        <w:pStyle w:val="ConsPlusNormal"/>
        <w:spacing w:before="220"/>
        <w:ind w:firstLine="540"/>
        <w:jc w:val="both"/>
        <w:rPr>
          <w:rFonts w:ascii="Times New Roman" w:hAnsi="Times New Roman" w:cs="Times New Roman"/>
          <w:sz w:val="24"/>
          <w:szCs w:val="24"/>
        </w:rPr>
      </w:pPr>
      <w:r w:rsidRPr="00E846AB">
        <w:rPr>
          <w:rFonts w:ascii="Times New Roman" w:hAnsi="Times New Roman" w:cs="Times New Roman"/>
          <w:sz w:val="24"/>
          <w:szCs w:val="24"/>
        </w:rPr>
        <w:t>Уровень годовой арендной платы за движимое имущество устанавливается при заключении договора аренды исходя из процента износа имущества, установленного по данным бухгалтерского учета на текущий год. Последующее начисление процента износа за время действия договора аренды не является основанием для изменения уровня арендной платы.</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Title"/>
        <w:ind w:firstLine="540"/>
        <w:jc w:val="both"/>
        <w:outlineLvl w:val="2"/>
        <w:rPr>
          <w:rFonts w:ascii="Times New Roman" w:hAnsi="Times New Roman" w:cs="Times New Roman"/>
          <w:sz w:val="24"/>
          <w:szCs w:val="24"/>
        </w:rPr>
      </w:pPr>
      <w:r w:rsidRPr="00E846AB">
        <w:rPr>
          <w:rFonts w:ascii="Times New Roman" w:hAnsi="Times New Roman" w:cs="Times New Roman"/>
          <w:sz w:val="24"/>
          <w:szCs w:val="24"/>
        </w:rPr>
        <w:t>5. Определение уровня годовой арендной платы за сооружения</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Если при определении уровня арендной платы за недвижимое имущество (сооружения) нет возможности рассчитать ее в соответствии с порядком, указанным в </w:t>
      </w:r>
      <w:hyperlink w:anchor="P303" w:history="1">
        <w:r w:rsidRPr="00E846AB">
          <w:rPr>
            <w:rFonts w:ascii="Times New Roman" w:hAnsi="Times New Roman" w:cs="Times New Roman"/>
            <w:sz w:val="24"/>
            <w:szCs w:val="24"/>
          </w:rPr>
          <w:t>разделе 2</w:t>
        </w:r>
      </w:hyperlink>
      <w:r w:rsidRPr="00E846AB">
        <w:rPr>
          <w:rFonts w:ascii="Times New Roman" w:hAnsi="Times New Roman" w:cs="Times New Roman"/>
          <w:sz w:val="24"/>
          <w:szCs w:val="24"/>
        </w:rPr>
        <w:t>, то расчет ведется аналогично определению уровня годовой арендной платы за движимое имущество.</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Title"/>
        <w:ind w:firstLine="540"/>
        <w:jc w:val="both"/>
        <w:outlineLvl w:val="2"/>
        <w:rPr>
          <w:rFonts w:ascii="Times New Roman" w:hAnsi="Times New Roman" w:cs="Times New Roman"/>
          <w:sz w:val="24"/>
          <w:szCs w:val="24"/>
        </w:rPr>
      </w:pPr>
      <w:r w:rsidRPr="00E846AB">
        <w:rPr>
          <w:rFonts w:ascii="Times New Roman" w:hAnsi="Times New Roman" w:cs="Times New Roman"/>
          <w:sz w:val="24"/>
          <w:szCs w:val="24"/>
        </w:rPr>
        <w:t>6. Определение уровня годовой платы за рекламное место</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Уровень годовой платы за предоставление рекламного места определяется по формуле:</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lastRenderedPageBreak/>
        <w:t>Апл</w:t>
      </w:r>
      <w:proofErr w:type="spellEnd"/>
      <w:r w:rsidRPr="00E846AB">
        <w:rPr>
          <w:rFonts w:ascii="Times New Roman" w:hAnsi="Times New Roman" w:cs="Times New Roman"/>
          <w:sz w:val="24"/>
          <w:szCs w:val="24"/>
        </w:rPr>
        <w:t xml:space="preserve"> = </w:t>
      </w:r>
      <w:proofErr w:type="spellStart"/>
      <w:r w:rsidRPr="00E846AB">
        <w:rPr>
          <w:rFonts w:ascii="Times New Roman" w:hAnsi="Times New Roman" w:cs="Times New Roman"/>
          <w:sz w:val="24"/>
          <w:szCs w:val="24"/>
        </w:rPr>
        <w:t>Сб</w:t>
      </w:r>
      <w:proofErr w:type="spellEnd"/>
      <w:r w:rsidRPr="00E846AB">
        <w:rPr>
          <w:rFonts w:ascii="Times New Roman" w:hAnsi="Times New Roman" w:cs="Times New Roman"/>
          <w:sz w:val="24"/>
          <w:szCs w:val="24"/>
        </w:rPr>
        <w:t xml:space="preserve"> x </w:t>
      </w:r>
      <w:proofErr w:type="spellStart"/>
      <w:r w:rsidRPr="00E846AB">
        <w:rPr>
          <w:rFonts w:ascii="Times New Roman" w:hAnsi="Times New Roman" w:cs="Times New Roman"/>
          <w:sz w:val="24"/>
          <w:szCs w:val="24"/>
        </w:rPr>
        <w:t>Ктз</w:t>
      </w:r>
      <w:proofErr w:type="spellEnd"/>
      <w:r w:rsidRPr="00E846AB">
        <w:rPr>
          <w:rFonts w:ascii="Times New Roman" w:hAnsi="Times New Roman" w:cs="Times New Roman"/>
          <w:sz w:val="24"/>
          <w:szCs w:val="24"/>
        </w:rPr>
        <w:t xml:space="preserve"> x </w:t>
      </w:r>
      <w:proofErr w:type="spellStart"/>
      <w:r w:rsidRPr="00E846AB">
        <w:rPr>
          <w:rFonts w:ascii="Times New Roman" w:hAnsi="Times New Roman" w:cs="Times New Roman"/>
          <w:sz w:val="24"/>
          <w:szCs w:val="24"/>
        </w:rPr>
        <w:t>Кпл</w:t>
      </w:r>
      <w:proofErr w:type="spellEnd"/>
      <w:r w:rsidRPr="00E846AB">
        <w:rPr>
          <w:rFonts w:ascii="Times New Roman" w:hAnsi="Times New Roman" w:cs="Times New Roman"/>
          <w:sz w:val="24"/>
          <w:szCs w:val="24"/>
        </w:rPr>
        <w:t xml:space="preserve"> x S, где:</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Апл</w:t>
      </w:r>
      <w:proofErr w:type="spellEnd"/>
      <w:r w:rsidRPr="00E846AB">
        <w:rPr>
          <w:rFonts w:ascii="Times New Roman" w:hAnsi="Times New Roman" w:cs="Times New Roman"/>
          <w:sz w:val="24"/>
          <w:szCs w:val="24"/>
        </w:rPr>
        <w:t xml:space="preserve"> - годовая плата за предоставление рекламного места, руб. (без учета НДС);</w:t>
      </w:r>
    </w:p>
    <w:p w:rsidR="007C2747" w:rsidRPr="00E846AB" w:rsidRDefault="007C2747">
      <w:pPr>
        <w:pStyle w:val="ConsPlusNormal"/>
        <w:spacing w:before="220"/>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Сб</w:t>
      </w:r>
      <w:proofErr w:type="spellEnd"/>
      <w:r w:rsidRPr="00E846AB">
        <w:rPr>
          <w:rFonts w:ascii="Times New Roman" w:hAnsi="Times New Roman" w:cs="Times New Roman"/>
          <w:sz w:val="24"/>
          <w:szCs w:val="24"/>
        </w:rPr>
        <w:t xml:space="preserve"> - базовая величина за предоставление 1 кв. м рекламного места в год, руб., устанавливается комиссией по аренде;</w:t>
      </w:r>
    </w:p>
    <w:p w:rsidR="007C2747" w:rsidRPr="00E846AB" w:rsidRDefault="007C2747">
      <w:pPr>
        <w:pStyle w:val="ConsPlusNormal"/>
        <w:spacing w:before="220"/>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Ктз</w:t>
      </w:r>
      <w:proofErr w:type="spellEnd"/>
      <w:r w:rsidRPr="00E846AB">
        <w:rPr>
          <w:rFonts w:ascii="Times New Roman" w:hAnsi="Times New Roman" w:cs="Times New Roman"/>
          <w:sz w:val="24"/>
          <w:szCs w:val="24"/>
        </w:rPr>
        <w:t xml:space="preserve"> - коэффициент территориальной зоны, учитывающий местоположение предоставления рекламного места, применяется из </w:t>
      </w:r>
      <w:hyperlink w:anchor="P326" w:history="1">
        <w:r w:rsidRPr="00E846AB">
          <w:rPr>
            <w:rFonts w:ascii="Times New Roman" w:hAnsi="Times New Roman" w:cs="Times New Roman"/>
            <w:sz w:val="24"/>
            <w:szCs w:val="24"/>
          </w:rPr>
          <w:t>таблицы 1</w:t>
        </w:r>
      </w:hyperlink>
      <w:r w:rsidRPr="00E846AB">
        <w:rPr>
          <w:rFonts w:ascii="Times New Roman" w:hAnsi="Times New Roman" w:cs="Times New Roman"/>
          <w:sz w:val="24"/>
          <w:szCs w:val="24"/>
        </w:rPr>
        <w:t>;</w:t>
      </w:r>
    </w:p>
    <w:p w:rsidR="007C2747" w:rsidRPr="00E846AB" w:rsidRDefault="007C2747">
      <w:pPr>
        <w:pStyle w:val="ConsPlusNormal"/>
        <w:spacing w:before="220"/>
        <w:ind w:firstLine="540"/>
        <w:jc w:val="both"/>
        <w:rPr>
          <w:rFonts w:ascii="Times New Roman" w:hAnsi="Times New Roman" w:cs="Times New Roman"/>
          <w:sz w:val="24"/>
          <w:szCs w:val="24"/>
        </w:rPr>
      </w:pPr>
      <w:proofErr w:type="spellStart"/>
      <w:r w:rsidRPr="00E846AB">
        <w:rPr>
          <w:rFonts w:ascii="Times New Roman" w:hAnsi="Times New Roman" w:cs="Times New Roman"/>
          <w:sz w:val="24"/>
          <w:szCs w:val="24"/>
        </w:rPr>
        <w:t>Кпл</w:t>
      </w:r>
      <w:proofErr w:type="spellEnd"/>
      <w:r w:rsidRPr="00E846AB">
        <w:rPr>
          <w:rFonts w:ascii="Times New Roman" w:hAnsi="Times New Roman" w:cs="Times New Roman"/>
          <w:sz w:val="24"/>
          <w:szCs w:val="24"/>
        </w:rPr>
        <w:t xml:space="preserve"> - коэффициент площади предоставления рекламного места, применяется из </w:t>
      </w:r>
      <w:hyperlink w:anchor="P551" w:history="1">
        <w:r w:rsidRPr="00E846AB">
          <w:rPr>
            <w:rFonts w:ascii="Times New Roman" w:hAnsi="Times New Roman" w:cs="Times New Roman"/>
            <w:sz w:val="24"/>
            <w:szCs w:val="24"/>
          </w:rPr>
          <w:t>таблицы 5</w:t>
        </w:r>
      </w:hyperlink>
      <w:r w:rsidRPr="00E846AB">
        <w:rPr>
          <w:rFonts w:ascii="Times New Roman" w:hAnsi="Times New Roman" w:cs="Times New Roman"/>
          <w:sz w:val="24"/>
          <w:szCs w:val="24"/>
        </w:rPr>
        <w:t>;</w:t>
      </w:r>
    </w:p>
    <w:p w:rsidR="007C2747" w:rsidRPr="00E846AB" w:rsidRDefault="007C2747">
      <w:pPr>
        <w:pStyle w:val="ConsPlusNormal"/>
        <w:spacing w:before="220"/>
        <w:ind w:firstLine="540"/>
        <w:jc w:val="both"/>
        <w:rPr>
          <w:rFonts w:ascii="Times New Roman" w:hAnsi="Times New Roman" w:cs="Times New Roman"/>
          <w:sz w:val="24"/>
          <w:szCs w:val="24"/>
        </w:rPr>
      </w:pPr>
      <w:r w:rsidRPr="00E846AB">
        <w:rPr>
          <w:rFonts w:ascii="Times New Roman" w:hAnsi="Times New Roman" w:cs="Times New Roman"/>
          <w:sz w:val="24"/>
          <w:szCs w:val="24"/>
        </w:rPr>
        <w:t>S - общая площадь предоставления рекламного места, кв. м.</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jc w:val="right"/>
        <w:outlineLvl w:val="3"/>
        <w:rPr>
          <w:rFonts w:ascii="Times New Roman" w:hAnsi="Times New Roman" w:cs="Times New Roman"/>
          <w:sz w:val="24"/>
          <w:szCs w:val="24"/>
        </w:rPr>
      </w:pPr>
      <w:r w:rsidRPr="00E846AB">
        <w:rPr>
          <w:rFonts w:ascii="Times New Roman" w:hAnsi="Times New Roman" w:cs="Times New Roman"/>
          <w:sz w:val="24"/>
          <w:szCs w:val="24"/>
        </w:rPr>
        <w:t>Таблица 5</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Title"/>
        <w:jc w:val="center"/>
        <w:rPr>
          <w:rFonts w:ascii="Times New Roman" w:hAnsi="Times New Roman" w:cs="Times New Roman"/>
          <w:sz w:val="24"/>
          <w:szCs w:val="24"/>
        </w:rPr>
      </w:pPr>
      <w:bookmarkStart w:id="32" w:name="P551"/>
      <w:bookmarkEnd w:id="32"/>
      <w:r w:rsidRPr="00E846AB">
        <w:rPr>
          <w:rFonts w:ascii="Times New Roman" w:hAnsi="Times New Roman" w:cs="Times New Roman"/>
          <w:sz w:val="24"/>
          <w:szCs w:val="24"/>
        </w:rPr>
        <w:t xml:space="preserve">Коэффициент площади предоставления рекламного места - </w:t>
      </w:r>
      <w:proofErr w:type="spellStart"/>
      <w:r w:rsidRPr="00E846AB">
        <w:rPr>
          <w:rFonts w:ascii="Times New Roman" w:hAnsi="Times New Roman" w:cs="Times New Roman"/>
          <w:sz w:val="24"/>
          <w:szCs w:val="24"/>
        </w:rPr>
        <w:t>Кпл</w:t>
      </w:r>
      <w:proofErr w:type="spellEnd"/>
    </w:p>
    <w:p w:rsidR="007C2747" w:rsidRPr="00E846AB" w:rsidRDefault="007C274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27"/>
        <w:gridCol w:w="1620"/>
      </w:tblGrid>
      <w:tr w:rsidR="007C2747" w:rsidRPr="00E846AB">
        <w:tc>
          <w:tcPr>
            <w:tcW w:w="7427"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Площадь предоставления рекламного места</w:t>
            </w:r>
          </w:p>
        </w:tc>
        <w:tc>
          <w:tcPr>
            <w:tcW w:w="1620" w:type="dxa"/>
          </w:tcPr>
          <w:p w:rsidR="007C2747" w:rsidRPr="00E846AB" w:rsidRDefault="007C2747">
            <w:pPr>
              <w:pStyle w:val="ConsPlusNormal"/>
              <w:jc w:val="center"/>
              <w:rPr>
                <w:rFonts w:ascii="Times New Roman" w:hAnsi="Times New Roman" w:cs="Times New Roman"/>
                <w:sz w:val="24"/>
                <w:szCs w:val="24"/>
              </w:rPr>
            </w:pPr>
            <w:proofErr w:type="spellStart"/>
            <w:r w:rsidRPr="00E846AB">
              <w:rPr>
                <w:rFonts w:ascii="Times New Roman" w:hAnsi="Times New Roman" w:cs="Times New Roman"/>
                <w:sz w:val="24"/>
                <w:szCs w:val="24"/>
              </w:rPr>
              <w:t>Кпл</w:t>
            </w:r>
            <w:proofErr w:type="spellEnd"/>
          </w:p>
        </w:tc>
      </w:tr>
      <w:tr w:rsidR="007C2747" w:rsidRPr="00E846AB">
        <w:tc>
          <w:tcPr>
            <w:tcW w:w="7427"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До 0,5 кв. м</w:t>
            </w:r>
          </w:p>
        </w:tc>
        <w:tc>
          <w:tcPr>
            <w:tcW w:w="162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6</w:t>
            </w:r>
          </w:p>
        </w:tc>
      </w:tr>
      <w:tr w:rsidR="007C2747" w:rsidRPr="00E846AB">
        <w:tc>
          <w:tcPr>
            <w:tcW w:w="7427"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До 2,0 кв. м</w:t>
            </w:r>
          </w:p>
        </w:tc>
        <w:tc>
          <w:tcPr>
            <w:tcW w:w="162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3</w:t>
            </w:r>
          </w:p>
        </w:tc>
      </w:tr>
      <w:tr w:rsidR="007C2747" w:rsidRPr="00E846AB">
        <w:tc>
          <w:tcPr>
            <w:tcW w:w="7427"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До 10,0 кв. м</w:t>
            </w:r>
          </w:p>
        </w:tc>
        <w:tc>
          <w:tcPr>
            <w:tcW w:w="162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2</w:t>
            </w:r>
          </w:p>
        </w:tc>
      </w:tr>
      <w:tr w:rsidR="007C2747" w:rsidRPr="00E846AB">
        <w:tc>
          <w:tcPr>
            <w:tcW w:w="7427"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До 50,0 кв. м</w:t>
            </w:r>
          </w:p>
        </w:tc>
        <w:tc>
          <w:tcPr>
            <w:tcW w:w="162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1</w:t>
            </w:r>
          </w:p>
        </w:tc>
      </w:tr>
      <w:tr w:rsidR="007C2747" w:rsidRPr="00E846AB">
        <w:tc>
          <w:tcPr>
            <w:tcW w:w="7427"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До 100,0 кв. м</w:t>
            </w:r>
          </w:p>
        </w:tc>
        <w:tc>
          <w:tcPr>
            <w:tcW w:w="162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0,8</w:t>
            </w:r>
          </w:p>
        </w:tc>
      </w:tr>
      <w:tr w:rsidR="007C2747" w:rsidRPr="00E846AB">
        <w:tc>
          <w:tcPr>
            <w:tcW w:w="7427" w:type="dxa"/>
          </w:tcPr>
          <w:p w:rsidR="007C2747" w:rsidRPr="00E846AB" w:rsidRDefault="007C2747">
            <w:pPr>
              <w:pStyle w:val="ConsPlusNormal"/>
              <w:rPr>
                <w:rFonts w:ascii="Times New Roman" w:hAnsi="Times New Roman" w:cs="Times New Roman"/>
                <w:sz w:val="24"/>
                <w:szCs w:val="24"/>
              </w:rPr>
            </w:pPr>
            <w:r w:rsidRPr="00E846AB">
              <w:rPr>
                <w:rFonts w:ascii="Times New Roman" w:hAnsi="Times New Roman" w:cs="Times New Roman"/>
                <w:sz w:val="24"/>
                <w:szCs w:val="24"/>
              </w:rPr>
              <w:t>Свыше 100,0 кв. м</w:t>
            </w:r>
          </w:p>
        </w:tc>
        <w:tc>
          <w:tcPr>
            <w:tcW w:w="1620" w:type="dxa"/>
          </w:tcPr>
          <w:p w:rsidR="007C2747" w:rsidRPr="00E846AB" w:rsidRDefault="007C2747">
            <w:pPr>
              <w:pStyle w:val="ConsPlusNormal"/>
              <w:jc w:val="center"/>
              <w:rPr>
                <w:rFonts w:ascii="Times New Roman" w:hAnsi="Times New Roman" w:cs="Times New Roman"/>
                <w:sz w:val="24"/>
                <w:szCs w:val="24"/>
              </w:rPr>
            </w:pPr>
            <w:r w:rsidRPr="00E846AB">
              <w:rPr>
                <w:rFonts w:ascii="Times New Roman" w:hAnsi="Times New Roman" w:cs="Times New Roman"/>
                <w:sz w:val="24"/>
                <w:szCs w:val="24"/>
              </w:rPr>
              <w:t>0,6</w:t>
            </w:r>
          </w:p>
        </w:tc>
      </w:tr>
    </w:tbl>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При определении уровня годовой платы за предоставление рекламного места должно соблюдаться следующее условие: величина платы, рассчитанная с применением </w:t>
      </w:r>
      <w:proofErr w:type="spellStart"/>
      <w:r w:rsidRPr="00E846AB">
        <w:rPr>
          <w:rFonts w:ascii="Times New Roman" w:hAnsi="Times New Roman" w:cs="Times New Roman"/>
          <w:sz w:val="24"/>
          <w:szCs w:val="24"/>
        </w:rPr>
        <w:t>Кпл</w:t>
      </w:r>
      <w:proofErr w:type="spellEnd"/>
      <w:r w:rsidRPr="00E846AB">
        <w:rPr>
          <w:rFonts w:ascii="Times New Roman" w:hAnsi="Times New Roman" w:cs="Times New Roman"/>
          <w:sz w:val="24"/>
          <w:szCs w:val="24"/>
        </w:rPr>
        <w:t xml:space="preserve">, соответствующего площади предоставления рекламного места, не должна быть ниже платы, рассчитанной с применением </w:t>
      </w:r>
      <w:proofErr w:type="spellStart"/>
      <w:r w:rsidRPr="00E846AB">
        <w:rPr>
          <w:rFonts w:ascii="Times New Roman" w:hAnsi="Times New Roman" w:cs="Times New Roman"/>
          <w:sz w:val="24"/>
          <w:szCs w:val="24"/>
        </w:rPr>
        <w:t>Кпл</w:t>
      </w:r>
      <w:proofErr w:type="spellEnd"/>
      <w:r w:rsidRPr="00E846AB">
        <w:rPr>
          <w:rFonts w:ascii="Times New Roman" w:hAnsi="Times New Roman" w:cs="Times New Roman"/>
          <w:sz w:val="24"/>
          <w:szCs w:val="24"/>
        </w:rPr>
        <w:t>, соответствующего максимальной площади предоставления рекламного места из предыдущего диапазона.</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Title"/>
        <w:ind w:firstLine="540"/>
        <w:jc w:val="both"/>
        <w:outlineLvl w:val="2"/>
        <w:rPr>
          <w:rFonts w:ascii="Times New Roman" w:hAnsi="Times New Roman" w:cs="Times New Roman"/>
          <w:sz w:val="24"/>
          <w:szCs w:val="24"/>
        </w:rPr>
      </w:pPr>
      <w:r w:rsidRPr="00E846AB">
        <w:rPr>
          <w:rFonts w:ascii="Times New Roman" w:hAnsi="Times New Roman" w:cs="Times New Roman"/>
          <w:sz w:val="24"/>
          <w:szCs w:val="24"/>
        </w:rPr>
        <w:t>7. Определение уровня годовой арендной платы за имущество, включенное в Перечень государственного имущества Республики Карелия, свободного от прав третьих лиц (за исключением права хозяйственного ведения, права операти</w:t>
      </w:r>
      <w:bookmarkStart w:id="33" w:name="_GoBack"/>
      <w:bookmarkEnd w:id="33"/>
      <w:r w:rsidRPr="00E846AB">
        <w:rPr>
          <w:rFonts w:ascii="Times New Roman" w:hAnsi="Times New Roman" w:cs="Times New Roman"/>
          <w:sz w:val="24"/>
          <w:szCs w:val="24"/>
        </w:rPr>
        <w:t>вного управления, а также имущественных прав субъектов малого и среднего предпринимательства)</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rsidP="00E846AB">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При определении уровня годовой арендной платы за имущество, включенное в утверждаемый Правительством Республики Карелия перечень государственного имущества Республики Карелия,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применяется понижающий коэффициент, равный 0,05.</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Title"/>
        <w:ind w:firstLine="540"/>
        <w:jc w:val="both"/>
        <w:outlineLvl w:val="2"/>
        <w:rPr>
          <w:rFonts w:ascii="Times New Roman" w:hAnsi="Times New Roman" w:cs="Times New Roman"/>
          <w:sz w:val="24"/>
          <w:szCs w:val="24"/>
        </w:rPr>
      </w:pPr>
      <w:r w:rsidRPr="00E846AB">
        <w:rPr>
          <w:rFonts w:ascii="Times New Roman" w:hAnsi="Times New Roman" w:cs="Times New Roman"/>
          <w:sz w:val="24"/>
          <w:szCs w:val="24"/>
        </w:rPr>
        <w:t xml:space="preserve">8. Определение уровня годовой арендной платы за имущество, используемое в инвестиционных проектах, которые прошли отбор в соответствии с </w:t>
      </w:r>
      <w:hyperlink r:id="rId30" w:history="1">
        <w:r w:rsidRPr="00E846AB">
          <w:rPr>
            <w:rFonts w:ascii="Times New Roman" w:hAnsi="Times New Roman" w:cs="Times New Roman"/>
            <w:sz w:val="24"/>
            <w:szCs w:val="24"/>
          </w:rPr>
          <w:t>Законом</w:t>
        </w:r>
      </w:hyperlink>
      <w:r w:rsidRPr="00E846AB">
        <w:rPr>
          <w:rFonts w:ascii="Times New Roman" w:hAnsi="Times New Roman" w:cs="Times New Roman"/>
          <w:sz w:val="24"/>
          <w:szCs w:val="24"/>
        </w:rPr>
        <w:t xml:space="preserve"> </w:t>
      </w:r>
      <w:r w:rsidRPr="00E846AB">
        <w:rPr>
          <w:rFonts w:ascii="Times New Roman" w:hAnsi="Times New Roman" w:cs="Times New Roman"/>
          <w:sz w:val="24"/>
          <w:szCs w:val="24"/>
        </w:rPr>
        <w:lastRenderedPageBreak/>
        <w:t>Республики Карелия от 5 марта 2013 года N 1687-ЗРК "О государственной поддержке инвестиционной деятельности в Республике Карелия"</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ind w:firstLine="540"/>
        <w:jc w:val="both"/>
        <w:rPr>
          <w:rFonts w:ascii="Times New Roman" w:hAnsi="Times New Roman" w:cs="Times New Roman"/>
          <w:sz w:val="24"/>
          <w:szCs w:val="24"/>
        </w:rPr>
      </w:pPr>
      <w:r w:rsidRPr="00E846AB">
        <w:rPr>
          <w:rFonts w:ascii="Times New Roman" w:hAnsi="Times New Roman" w:cs="Times New Roman"/>
          <w:sz w:val="24"/>
          <w:szCs w:val="24"/>
        </w:rPr>
        <w:t xml:space="preserve">При определении уровня годовой арендной платы за имущество, используемое в инвестиционных проектах, которые прошли отбор в соответствии с </w:t>
      </w:r>
      <w:hyperlink r:id="rId31" w:history="1">
        <w:r w:rsidRPr="00E846AB">
          <w:rPr>
            <w:rFonts w:ascii="Times New Roman" w:hAnsi="Times New Roman" w:cs="Times New Roman"/>
            <w:sz w:val="24"/>
            <w:szCs w:val="24"/>
          </w:rPr>
          <w:t>Законом</w:t>
        </w:r>
      </w:hyperlink>
      <w:r w:rsidRPr="00E846AB">
        <w:rPr>
          <w:rFonts w:ascii="Times New Roman" w:hAnsi="Times New Roman" w:cs="Times New Roman"/>
          <w:sz w:val="24"/>
          <w:szCs w:val="24"/>
        </w:rPr>
        <w:t xml:space="preserve"> Республики Карелия от 5 марта 2013 года N 1687-ЗРК "О государственной поддержке инвестиционной деятельности в Республике Карелия", применяется понижающий коэффициент, равный 0,5:</w:t>
      </w:r>
    </w:p>
    <w:p w:rsidR="007C2747" w:rsidRPr="00E846AB" w:rsidRDefault="007C2747">
      <w:pPr>
        <w:pStyle w:val="ConsPlusNormal"/>
        <w:spacing w:before="220"/>
        <w:ind w:firstLine="540"/>
        <w:jc w:val="both"/>
        <w:rPr>
          <w:rFonts w:ascii="Times New Roman" w:hAnsi="Times New Roman" w:cs="Times New Roman"/>
          <w:sz w:val="24"/>
          <w:szCs w:val="24"/>
        </w:rPr>
      </w:pPr>
      <w:r w:rsidRPr="00E846AB">
        <w:rPr>
          <w:rFonts w:ascii="Times New Roman" w:hAnsi="Times New Roman" w:cs="Times New Roman"/>
          <w:sz w:val="24"/>
          <w:szCs w:val="24"/>
        </w:rPr>
        <w:t>на срок окупаемости инвестиционного проекта, но не свыше пяти лет;</w:t>
      </w:r>
    </w:p>
    <w:p w:rsidR="007C2747" w:rsidRPr="00E846AB" w:rsidRDefault="007C2747">
      <w:pPr>
        <w:pStyle w:val="ConsPlusNormal"/>
        <w:spacing w:before="220"/>
        <w:ind w:firstLine="540"/>
        <w:jc w:val="both"/>
        <w:rPr>
          <w:rFonts w:ascii="Times New Roman" w:hAnsi="Times New Roman" w:cs="Times New Roman"/>
          <w:sz w:val="24"/>
          <w:szCs w:val="24"/>
        </w:rPr>
      </w:pPr>
      <w:r w:rsidRPr="00E846AB">
        <w:rPr>
          <w:rFonts w:ascii="Times New Roman" w:hAnsi="Times New Roman" w:cs="Times New Roman"/>
          <w:sz w:val="24"/>
          <w:szCs w:val="24"/>
        </w:rPr>
        <w:t>на срок окупаемости приоритетного инвестиционного проекта, но не свыше семи лет.</w:t>
      </w:r>
    </w:p>
    <w:p w:rsidR="007C2747" w:rsidRPr="00E846AB" w:rsidRDefault="007C2747">
      <w:pPr>
        <w:pStyle w:val="ConsPlusNormal"/>
        <w:jc w:val="both"/>
        <w:rPr>
          <w:rFonts w:ascii="Times New Roman" w:hAnsi="Times New Roman" w:cs="Times New Roman"/>
          <w:sz w:val="24"/>
          <w:szCs w:val="24"/>
        </w:rPr>
      </w:pPr>
    </w:p>
    <w:p w:rsidR="007C2747" w:rsidRPr="00E846AB" w:rsidRDefault="007C2747">
      <w:pPr>
        <w:pStyle w:val="ConsPlusNormal"/>
        <w:jc w:val="both"/>
        <w:rPr>
          <w:rFonts w:ascii="Times New Roman" w:hAnsi="Times New Roman" w:cs="Times New Roman"/>
          <w:sz w:val="24"/>
          <w:szCs w:val="24"/>
        </w:rPr>
      </w:pPr>
    </w:p>
    <w:p w:rsidR="007C2747" w:rsidRDefault="007C2747">
      <w:pPr>
        <w:pStyle w:val="ConsPlusNormal"/>
        <w:jc w:val="both"/>
      </w:pPr>
    </w:p>
    <w:p w:rsidR="007C2747" w:rsidRDefault="007C2747">
      <w:pPr>
        <w:pStyle w:val="ConsPlusNormal"/>
        <w:pBdr>
          <w:top w:val="single" w:sz="6" w:space="0" w:color="auto"/>
        </w:pBdr>
        <w:spacing w:before="100" w:after="100"/>
        <w:jc w:val="both"/>
        <w:rPr>
          <w:sz w:val="2"/>
          <w:szCs w:val="2"/>
        </w:rPr>
      </w:pPr>
    </w:p>
    <w:p w:rsidR="00AE06C0" w:rsidRDefault="00AE06C0"/>
    <w:sectPr w:rsidR="00AE06C0" w:rsidSect="007C274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747"/>
    <w:rsid w:val="007C2747"/>
    <w:rsid w:val="00AE06C0"/>
    <w:rsid w:val="00E84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51F49"/>
  <w15:chartTrackingRefBased/>
  <w15:docId w15:val="{1BED226B-C47B-4A3A-98DE-67647F24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7C27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C27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274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E321C9382906F26B544441C77FAEB8E8C64A79BBE4B921DFFB8F1B564DF60DEE1488120985E408B8D1C53D6427ACAB1192EB2BF717B02FBBD5CAu3r2H" TargetMode="External"/><Relationship Id="rId13" Type="http://schemas.openxmlformats.org/officeDocument/2006/relationships/hyperlink" Target="consultantplus://offline/ref=EDE321C9382906F26B544441C77FAEB8E8C64A79BCE6BB21DFFB8F1B564DF60DEE1488120985E408B8D1C4376427ACAB1192EB2BF717B02FBBD5CAu3r2H" TargetMode="External"/><Relationship Id="rId18" Type="http://schemas.openxmlformats.org/officeDocument/2006/relationships/hyperlink" Target="consultantplus://offline/ref=EDE321C9382906F26B545A4CD113F9B5EFCF1470BBE2B17283A4D4460144FC5AA95BD1504D88E208BFDA91642B26F0EC4581E82BF715B133uBr9H" TargetMode="External"/><Relationship Id="rId26" Type="http://schemas.openxmlformats.org/officeDocument/2006/relationships/hyperlink" Target="consultantplus://offline/ref=EDE321C9382906F26B544441C77FAEB8E8C64A79BFE2B922D8FB8F1B564DF60DEE1488120985E408B8D1C73C6427ACAB1192EB2BF717B02FBBD5CAu3r2H" TargetMode="External"/><Relationship Id="rId3" Type="http://schemas.openxmlformats.org/officeDocument/2006/relationships/webSettings" Target="webSettings.xml"/><Relationship Id="rId21" Type="http://schemas.openxmlformats.org/officeDocument/2006/relationships/hyperlink" Target="consultantplus://offline/ref=EDE321C9382906F26B545A4CD113F9B5EFCF1D77BBEFB17283A4D4460144FC5AA95BD1504D88E500B0DA91642B26F0EC4581E82BF715B133uBr9H" TargetMode="External"/><Relationship Id="rId7" Type="http://schemas.openxmlformats.org/officeDocument/2006/relationships/hyperlink" Target="consultantplus://offline/ref=EDE321C9382906F26B544441C77FAEB8E8C64A79BBE1BE26DFFB8F1B564DF60DEE14880009DDE80BB9CFC5347171FDEDu4r4H" TargetMode="External"/><Relationship Id="rId12" Type="http://schemas.openxmlformats.org/officeDocument/2006/relationships/hyperlink" Target="consultantplus://offline/ref=EDE321C9382906F26B544441C77FAEB8E8C64A79BFE2B922D8FB8F1B564DF60DEE1488120985E408B8D1C4366427ACAB1192EB2BF717B02FBBD5CAu3r2H" TargetMode="External"/><Relationship Id="rId17" Type="http://schemas.openxmlformats.org/officeDocument/2006/relationships/hyperlink" Target="consultantplus://offline/ref=EDE321C9382906F26B545A4CD113F9B5EFCF1470BBE2B17283A4D4460144FC5AA95BD1504D88E208BFDA91642B26F0EC4581E82BF715B133uBr9H" TargetMode="External"/><Relationship Id="rId25" Type="http://schemas.openxmlformats.org/officeDocument/2006/relationships/hyperlink" Target="consultantplus://offline/ref=EDE321C9382906F26B544441C77FAEB8E8C64A79BFE2B922D8FB8F1B564DF60DEE1488120985E408B8D1C73D6427ACAB1192EB2BF717B02FBBD5CAu3r2H"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EDE321C9382906F26B544441C77FAEB8E8C64A79BFE2B922D8FB8F1B564DF60DEE1488120985E408B8D1C4306427ACAB1192EB2BF717B02FBBD5CAu3r2H" TargetMode="External"/><Relationship Id="rId20" Type="http://schemas.openxmlformats.org/officeDocument/2006/relationships/hyperlink" Target="consultantplus://offline/ref=EDE321C9382906F26B545A4CD113F9B5EFCF1D77BBEFB17283A4D4460144FC5AA95BD1504D88E70EBEDA91642B26F0EC4581E82BF715B133uBr9H" TargetMode="External"/><Relationship Id="rId29" Type="http://schemas.openxmlformats.org/officeDocument/2006/relationships/hyperlink" Target="consultantplus://offline/ref=EDE321C9382906F26B545A4CD113F9B5EDC41673B5B1E670D2F1DA430914A64ABF12DF505388E416BAD1C7u3r5H" TargetMode="External"/><Relationship Id="rId1" Type="http://schemas.openxmlformats.org/officeDocument/2006/relationships/styles" Target="styles.xml"/><Relationship Id="rId6" Type="http://schemas.openxmlformats.org/officeDocument/2006/relationships/hyperlink" Target="consultantplus://offline/ref=EDE321C9382906F26B544441C77FAEB8E8C64A79BAE4BD21D4A685130F41F40AE14B8D151885E609A6D1C42B6D73FFuErFH" TargetMode="External"/><Relationship Id="rId11" Type="http://schemas.openxmlformats.org/officeDocument/2006/relationships/hyperlink" Target="consultantplus://offline/ref=EDE321C9382906F26B544441C77FAEB8E8C64A79BBEEBB2CDCF0D2115E14FA0FE91BD7050ECCE809B8D1C5306C78A9BE00CAE529E809B130A7D7C830u5rEH" TargetMode="External"/><Relationship Id="rId24" Type="http://schemas.openxmlformats.org/officeDocument/2006/relationships/hyperlink" Target="consultantplus://offline/ref=EDE321C9382906F26B544441C77FAEB8E8C64A79BCE6BB21DFFB8F1B564DF60DEE1488120985E408B8D1C73D6427ACAB1192EB2BF717B02FBBD5CAu3r2H" TargetMode="External"/><Relationship Id="rId32" Type="http://schemas.openxmlformats.org/officeDocument/2006/relationships/fontTable" Target="fontTable.xml"/><Relationship Id="rId5" Type="http://schemas.openxmlformats.org/officeDocument/2006/relationships/hyperlink" Target="consultantplus://offline/ref=EDE321C9382906F26B544441C77FAEB8E8C64A79BFE2B922D8FB8F1B564DF60DEE1488120985E408B8D1C5336427ACAB1192EB2BF717B02FBBD5CAu3r2H" TargetMode="External"/><Relationship Id="rId15" Type="http://schemas.openxmlformats.org/officeDocument/2006/relationships/hyperlink" Target="consultantplus://offline/ref=EDE321C9382906F26B544441C77FAEB8E8C64A79BCE6BB21DFFB8F1B564DF60DEE1488120985E408B8D1C43D6427ACAB1192EB2BF717B02FBBD5CAu3r2H" TargetMode="External"/><Relationship Id="rId23" Type="http://schemas.openxmlformats.org/officeDocument/2006/relationships/hyperlink" Target="consultantplus://offline/ref=EDE321C9382906F26B544441C77FAEB8E8C64A79BBEEBA2DDCF9D2115E14FA0FE91BD7050ECCE809B8D1C5336F78A9BE00CAE529E809B130A7D7C830u5rEH" TargetMode="External"/><Relationship Id="rId28" Type="http://schemas.openxmlformats.org/officeDocument/2006/relationships/hyperlink" Target="consultantplus://offline/ref=EDE321C9382906F26B544441C77FAEB8E8C64A79BBE2B223DBFB8F1B564DF60DEE1488120985E408B8D1C5326427ACAB1192EB2BF717B02FBBD5CAu3r2H" TargetMode="External"/><Relationship Id="rId10" Type="http://schemas.openxmlformats.org/officeDocument/2006/relationships/hyperlink" Target="consultantplus://offline/ref=EDE321C9382906F26B544441C77FAEB8E8C64A79BBEEBA26D7F3D2115E14FA0FE91BD7050ECCE809B8D1C5356878A9BE00CAE529E809B130A7D7C830u5rEH" TargetMode="External"/><Relationship Id="rId19" Type="http://schemas.openxmlformats.org/officeDocument/2006/relationships/hyperlink" Target="consultantplus://offline/ref=EDE321C9382906F26B545A4CD113F9B5EFCF1D77BBEFB17283A4D4460144FC5AA95BD1504D88E70DBDDA91642B26F0EC4581E82BF715B133uBr9H" TargetMode="External"/><Relationship Id="rId31" Type="http://schemas.openxmlformats.org/officeDocument/2006/relationships/hyperlink" Target="consultantplus://offline/ref=EDE321C9382906F26B544441C77FAEB8E8C64A79BBEEBB2CDCF0D2115E14FA0FE91BD7050ECCE809B8D1C5306C78A9BE00CAE529E809B130A7D7C830u5rEH" TargetMode="External"/><Relationship Id="rId4" Type="http://schemas.openxmlformats.org/officeDocument/2006/relationships/hyperlink" Target="consultantplus://offline/ref=EDE321C9382906F26B544441C77FAEB8E8C64A79BBEFB32CD7F0D2115E14FA0FE91BD7050ECCE809B8D1C5356A78A9BE00CAE529E809B130A7D7C830u5rEH" TargetMode="External"/><Relationship Id="rId9" Type="http://schemas.openxmlformats.org/officeDocument/2006/relationships/hyperlink" Target="consultantplus://offline/ref=EDE321C9382906F26B545A4CD113F9B5EECD157CBCE7B17283A4D4460144FC5AA95BD1504D88E40ABADA91642B26F0EC4581E82BF715B133uBr9H" TargetMode="External"/><Relationship Id="rId14" Type="http://schemas.openxmlformats.org/officeDocument/2006/relationships/hyperlink" Target="consultantplus://offline/ref=EDE321C9382906F26B544441C77FAEB8E8C64A79BFE2B922D8FB8F1B564DF60DEE1488120985E408B8D1C4366427ACAB1192EB2BF717B02FBBD5CAu3r2H" TargetMode="External"/><Relationship Id="rId22" Type="http://schemas.openxmlformats.org/officeDocument/2006/relationships/hyperlink" Target="consultantplus://offline/ref=EDE321C9382906F26B544441C77FAEB8E8C64A79BDE3B924DCFB8F1B564DF60DEE1488120985E408B8D1C53D6427ACAB1192EB2BF717B02FBBD5CAu3r2H" TargetMode="External"/><Relationship Id="rId27" Type="http://schemas.openxmlformats.org/officeDocument/2006/relationships/hyperlink" Target="consultantplus://offline/ref=EDE321C9382906F26B544441C77FAEB8E8C64A79BFE2B922D8FB8F1B564DF60DEE1488120985E408B8D1C6346427ACAB1192EB2BF717B02FBBD5CAu3r2H" TargetMode="External"/><Relationship Id="rId30" Type="http://schemas.openxmlformats.org/officeDocument/2006/relationships/hyperlink" Target="consultantplus://offline/ref=EDE321C9382906F26B544441C77FAEB8E8C64A79BBEEBB2CDCF0D2115E14FA0FE91BD7050ECCE809B8D1C5306C78A9BE00CAE529E809B130A7D7C830u5r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23</Pages>
  <Words>7219</Words>
  <Characters>41154</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Смирнова</dc:creator>
  <cp:keywords/>
  <dc:description/>
  <cp:lastModifiedBy>Ксения Смирнова</cp:lastModifiedBy>
  <cp:revision>1</cp:revision>
  <dcterms:created xsi:type="dcterms:W3CDTF">2020-01-31T07:43:00Z</dcterms:created>
  <dcterms:modified xsi:type="dcterms:W3CDTF">2020-01-31T08:08:00Z</dcterms:modified>
</cp:coreProperties>
</file>